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B389E" w14:textId="77777777" w:rsidR="002146A0" w:rsidRDefault="002146A0" w:rsidP="002146A0">
      <w:pPr>
        <w:pStyle w:val="02TEXTOPRINCIPAL"/>
      </w:pP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8"/>
        <w:gridCol w:w="1737"/>
        <w:gridCol w:w="2505"/>
        <w:gridCol w:w="4266"/>
      </w:tblGrid>
      <w:tr w:rsidR="00F4198C" w:rsidRPr="00CB1180" w14:paraId="79FADB19" w14:textId="77777777" w:rsidTr="003D666D">
        <w:trPr>
          <w:trHeight w:val="340"/>
        </w:trPr>
        <w:tc>
          <w:tcPr>
            <w:tcW w:w="5000" w:type="pct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  <w:vAlign w:val="center"/>
          </w:tcPr>
          <w:p w14:paraId="394728F4" w14:textId="6951DA78" w:rsidR="00F4198C" w:rsidRPr="00CB1180" w:rsidRDefault="00F4198C" w:rsidP="00F4198C">
            <w:pPr>
              <w:pStyle w:val="03TITULOTABELAS1"/>
            </w:pPr>
            <w:r>
              <w:t>Quadro de objetos do c</w:t>
            </w:r>
            <w:bookmarkStart w:id="0" w:name="_GoBack"/>
            <w:bookmarkEnd w:id="0"/>
            <w:r>
              <w:t>onhecimento</w:t>
            </w:r>
          </w:p>
        </w:tc>
      </w:tr>
      <w:tr w:rsidR="00F4198C" w:rsidRPr="00CB1180" w14:paraId="0313E1E8" w14:textId="77777777" w:rsidTr="003D666D">
        <w:trPr>
          <w:trHeight w:val="340"/>
        </w:trPr>
        <w:tc>
          <w:tcPr>
            <w:tcW w:w="5000" w:type="pct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  <w:vAlign w:val="center"/>
          </w:tcPr>
          <w:p w14:paraId="7BE7B4E6" w14:textId="043724CF" w:rsidR="00F4198C" w:rsidRPr="00CB1180" w:rsidRDefault="00F4198C" w:rsidP="00F4198C">
            <w:pPr>
              <w:pStyle w:val="03TITULOTABELAS1"/>
            </w:pPr>
            <w:r w:rsidRPr="00CB1180">
              <w:t>3</w:t>
            </w:r>
            <w:r w:rsidRPr="00CB1180">
              <w:rPr>
                <w:u w:val="single"/>
                <w:vertAlign w:val="superscript"/>
              </w:rPr>
              <w:t>o</w:t>
            </w:r>
            <w:r w:rsidRPr="00CB1180">
              <w:t xml:space="preserve"> bimestre</w:t>
            </w:r>
          </w:p>
        </w:tc>
      </w:tr>
      <w:tr w:rsidR="00F4198C" w:rsidRPr="00CB1180" w14:paraId="61D5E17A" w14:textId="77777777" w:rsidTr="003D666D">
        <w:trPr>
          <w:trHeight w:val="886"/>
        </w:trPr>
        <w:tc>
          <w:tcPr>
            <w:tcW w:w="832" w:type="pc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2CCE289F" w14:textId="77777777" w:rsidR="00F4198C" w:rsidRPr="00CB1180" w:rsidRDefault="00F4198C" w:rsidP="00F4198C">
            <w:pPr>
              <w:pStyle w:val="03TITULOTABELAS2"/>
            </w:pPr>
            <w:r>
              <w:t>Capítulos</w:t>
            </w:r>
            <w:r w:rsidRPr="00CB1180">
              <w:t xml:space="preserve"> do </w:t>
            </w:r>
            <w:r w:rsidRPr="00737925">
              <w:rPr>
                <w:i/>
              </w:rPr>
              <w:t>Livro do estudante</w:t>
            </w:r>
          </w:p>
        </w:tc>
        <w:tc>
          <w:tcPr>
            <w:tcW w:w="851" w:type="pc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BF91D19" w14:textId="77777777" w:rsidR="00F4198C" w:rsidRPr="00CB1180" w:rsidRDefault="00F4198C" w:rsidP="00F4198C">
            <w:pPr>
              <w:pStyle w:val="03TITULOTABELAS2"/>
            </w:pPr>
            <w:r w:rsidRPr="00CB1180">
              <w:t xml:space="preserve">Unidades temáticas </w:t>
            </w:r>
            <w:r w:rsidRPr="00CB1180">
              <w:rPr>
                <w:spacing w:val="-1"/>
              </w:rPr>
              <w:t>B</w:t>
            </w:r>
            <w:r w:rsidRPr="00CB1180">
              <w:t>NCC</w:t>
            </w:r>
          </w:p>
        </w:tc>
        <w:tc>
          <w:tcPr>
            <w:tcW w:w="1227" w:type="pc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EDE47E9" w14:textId="77777777" w:rsidR="00F4198C" w:rsidRPr="00CB1180" w:rsidRDefault="00F4198C" w:rsidP="00F4198C">
            <w:pPr>
              <w:pStyle w:val="03TITULOTABELAS2"/>
            </w:pPr>
            <w:r w:rsidRPr="00CB1180">
              <w:t xml:space="preserve">Objetos de conhecimento da </w:t>
            </w:r>
            <w:r w:rsidRPr="00CB1180">
              <w:rPr>
                <w:spacing w:val="-1"/>
              </w:rPr>
              <w:t>B</w:t>
            </w:r>
            <w:r w:rsidRPr="00CB1180">
              <w:t>NCC correlacionados</w:t>
            </w:r>
          </w:p>
        </w:tc>
        <w:tc>
          <w:tcPr>
            <w:tcW w:w="2090" w:type="pct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50798AFD" w14:textId="77777777" w:rsidR="00F4198C" w:rsidRPr="00CB1180" w:rsidRDefault="00F4198C" w:rsidP="00F4198C">
            <w:pPr>
              <w:pStyle w:val="03TITULOTABELAS2"/>
            </w:pPr>
            <w:r w:rsidRPr="00CB1180">
              <w:t xml:space="preserve">Habilidades da </w:t>
            </w:r>
            <w:r w:rsidRPr="00CB1180">
              <w:rPr>
                <w:spacing w:val="-1"/>
              </w:rPr>
              <w:t>B</w:t>
            </w:r>
            <w:r w:rsidRPr="00CB1180">
              <w:t>NCC cujo desenvolvimento é favorecido</w:t>
            </w:r>
          </w:p>
        </w:tc>
      </w:tr>
      <w:tr w:rsidR="00F4198C" w:rsidRPr="00CB1180" w14:paraId="79896EEE" w14:textId="77777777" w:rsidTr="003D666D">
        <w:trPr>
          <w:trHeight w:val="56"/>
        </w:trPr>
        <w:tc>
          <w:tcPr>
            <w:tcW w:w="832" w:type="pct"/>
            <w:shd w:val="clear" w:color="auto" w:fill="FFFFFF"/>
            <w:tcMar>
              <w:top w:w="57" w:type="dxa"/>
              <w:bottom w:w="57" w:type="dxa"/>
            </w:tcMar>
          </w:tcPr>
          <w:p w14:paraId="6537EFCB" w14:textId="77777777" w:rsidR="00F4198C" w:rsidRPr="00737925" w:rsidRDefault="00F4198C" w:rsidP="00F4198C">
            <w:pPr>
              <w:pStyle w:val="04TEXTOTABELAS"/>
              <w:rPr>
                <w:b/>
              </w:rPr>
            </w:pPr>
            <w:r w:rsidRPr="00737925">
              <w:rPr>
                <w:b/>
              </w:rPr>
              <w:t>Capítulo 8</w:t>
            </w:r>
          </w:p>
          <w:p w14:paraId="2DF71CDC" w14:textId="77777777" w:rsidR="00F4198C" w:rsidRPr="00CB1180" w:rsidRDefault="00F4198C" w:rsidP="00F4198C">
            <w:pPr>
              <w:pStyle w:val="04TEXTOTABELAS"/>
            </w:pPr>
            <w:r w:rsidRPr="00CB1180">
              <w:t>Porcentagem</w:t>
            </w:r>
          </w:p>
        </w:tc>
        <w:tc>
          <w:tcPr>
            <w:tcW w:w="851" w:type="pct"/>
            <w:shd w:val="clear" w:color="auto" w:fill="FFFFFF"/>
            <w:tcMar>
              <w:top w:w="57" w:type="dxa"/>
              <w:bottom w:w="57" w:type="dxa"/>
            </w:tcMar>
          </w:tcPr>
          <w:p w14:paraId="7C1ADCCA" w14:textId="77777777" w:rsidR="00F4198C" w:rsidRPr="00A6376F" w:rsidRDefault="00F4198C" w:rsidP="00F4198C">
            <w:pPr>
              <w:pStyle w:val="04TEXTOTABELAS"/>
            </w:pPr>
            <w:r w:rsidRPr="00737925">
              <w:rPr>
                <w:b/>
              </w:rPr>
              <w:t>Números</w:t>
            </w:r>
          </w:p>
        </w:tc>
        <w:tc>
          <w:tcPr>
            <w:tcW w:w="1227" w:type="pct"/>
            <w:shd w:val="clear" w:color="auto" w:fill="FFFFFF"/>
            <w:tcMar>
              <w:top w:w="57" w:type="dxa"/>
              <w:bottom w:w="57" w:type="dxa"/>
            </w:tcMar>
          </w:tcPr>
          <w:p w14:paraId="2D952C6B" w14:textId="77777777" w:rsidR="00F4198C" w:rsidRPr="00CB1180" w:rsidRDefault="00F4198C" w:rsidP="00F4198C">
            <w:pPr>
              <w:pStyle w:val="04TEXTOTABELAS"/>
            </w:pPr>
            <w:r w:rsidRPr="00CB1180">
              <w:t>Cálculo de porcentagens por meio de estratégias</w:t>
            </w:r>
            <w:r>
              <w:t xml:space="preserve"> </w:t>
            </w:r>
            <w:r w:rsidRPr="00CB1180">
              <w:t>diversas, sem fazer uso da “regra de três”.</w:t>
            </w:r>
          </w:p>
        </w:tc>
        <w:tc>
          <w:tcPr>
            <w:tcW w:w="2090" w:type="pct"/>
            <w:shd w:val="clear" w:color="auto" w:fill="FFFFFF"/>
            <w:tcMar>
              <w:top w:w="57" w:type="dxa"/>
              <w:bottom w:w="57" w:type="dxa"/>
            </w:tcMar>
          </w:tcPr>
          <w:p w14:paraId="4ED5C23D" w14:textId="77777777" w:rsidR="00F4198C" w:rsidRPr="00CB1180" w:rsidRDefault="00F4198C" w:rsidP="00F4198C">
            <w:pPr>
              <w:pStyle w:val="04TEXTOTABELAS"/>
            </w:pPr>
            <w:r w:rsidRPr="00CB1180">
              <w:t>(EF06MA13) Resolver e elaborar problemas que envolvam porcentagens, com base na ideia</w:t>
            </w:r>
            <w:r>
              <w:t xml:space="preserve"> </w:t>
            </w:r>
            <w:r w:rsidRPr="00CB1180">
              <w:t>de proporcionalidade, sem fazer uso da “regra de três”, utilizando estratégias pessoais, cálculo</w:t>
            </w:r>
            <w:r>
              <w:t xml:space="preserve"> </w:t>
            </w:r>
            <w:r w:rsidRPr="00CB1180">
              <w:t>mental e calculadora, em contextos de educação financeira, entre outros.</w:t>
            </w:r>
          </w:p>
        </w:tc>
      </w:tr>
      <w:tr w:rsidR="00F4198C" w:rsidRPr="00CB1180" w14:paraId="6D94A4DE" w14:textId="77777777" w:rsidTr="003D666D">
        <w:trPr>
          <w:trHeight w:val="56"/>
        </w:trPr>
        <w:tc>
          <w:tcPr>
            <w:tcW w:w="832" w:type="pct"/>
            <w:vMerge w:val="restart"/>
            <w:shd w:val="clear" w:color="auto" w:fill="FFFFFF"/>
            <w:tcMar>
              <w:top w:w="57" w:type="dxa"/>
              <w:bottom w:w="57" w:type="dxa"/>
            </w:tcMar>
          </w:tcPr>
          <w:p w14:paraId="28719952" w14:textId="77777777" w:rsidR="00F4198C" w:rsidRPr="00F8105B" w:rsidRDefault="00F4198C" w:rsidP="00F4198C">
            <w:pPr>
              <w:pStyle w:val="04TEXTOTABELAS"/>
              <w:rPr>
                <w:b/>
                <w:bCs/>
              </w:rPr>
            </w:pPr>
            <w:r w:rsidRPr="00F8105B">
              <w:rPr>
                <w:b/>
                <w:bCs/>
              </w:rPr>
              <w:t>Capítulo 9</w:t>
            </w:r>
          </w:p>
          <w:p w14:paraId="2913B82E" w14:textId="77777777" w:rsidR="00F4198C" w:rsidRPr="00F8105B" w:rsidRDefault="00F4198C" w:rsidP="00F4198C">
            <w:pPr>
              <w:pStyle w:val="04TEXTOTABELAS"/>
            </w:pPr>
            <w:r w:rsidRPr="00F8105B">
              <w:rPr>
                <w:bCs/>
              </w:rPr>
              <w:t>Figuras geométricas planas</w:t>
            </w:r>
          </w:p>
        </w:tc>
        <w:tc>
          <w:tcPr>
            <w:tcW w:w="851" w:type="pct"/>
            <w:vMerge w:val="restart"/>
            <w:shd w:val="clear" w:color="auto" w:fill="FFFFFF"/>
            <w:tcMar>
              <w:top w:w="57" w:type="dxa"/>
              <w:bottom w:w="57" w:type="dxa"/>
            </w:tcMar>
          </w:tcPr>
          <w:p w14:paraId="748D8AEF" w14:textId="77777777" w:rsidR="00F4198C" w:rsidRPr="00F8105B" w:rsidRDefault="00F4198C" w:rsidP="00F4198C">
            <w:pPr>
              <w:pStyle w:val="04TEXTOTABELAS"/>
            </w:pPr>
            <w:r w:rsidRPr="00F8105B">
              <w:rPr>
                <w:b/>
                <w:bCs/>
              </w:rPr>
              <w:t>Geometria</w:t>
            </w:r>
          </w:p>
        </w:tc>
        <w:tc>
          <w:tcPr>
            <w:tcW w:w="1227" w:type="pct"/>
            <w:vMerge w:val="restart"/>
            <w:shd w:val="clear" w:color="auto" w:fill="FFFFFF"/>
            <w:tcMar>
              <w:top w:w="57" w:type="dxa"/>
              <w:bottom w:w="57" w:type="dxa"/>
            </w:tcMar>
          </w:tcPr>
          <w:p w14:paraId="7517E4F0" w14:textId="77777777" w:rsidR="00F4198C" w:rsidRPr="00F8105B" w:rsidRDefault="00F4198C" w:rsidP="00F4198C">
            <w:pPr>
              <w:pStyle w:val="04TEXTOTABELAS"/>
            </w:pPr>
            <w:r w:rsidRPr="00F8105B">
              <w:t xml:space="preserve">Polígonos: classificações quanto ao número de vértices, às medidas de lados e ângulos e ao paralelismo e </w:t>
            </w:r>
            <w:proofErr w:type="spellStart"/>
            <w:r w:rsidRPr="00F8105B">
              <w:t>perpendicularismo</w:t>
            </w:r>
            <w:proofErr w:type="spellEnd"/>
            <w:r w:rsidRPr="00F8105B">
              <w:t xml:space="preserve"> dos lados.</w:t>
            </w:r>
          </w:p>
        </w:tc>
        <w:tc>
          <w:tcPr>
            <w:tcW w:w="2090" w:type="pct"/>
            <w:shd w:val="clear" w:color="auto" w:fill="FFFFFF"/>
            <w:tcMar>
              <w:top w:w="57" w:type="dxa"/>
              <w:bottom w:w="57" w:type="dxa"/>
            </w:tcMar>
          </w:tcPr>
          <w:p w14:paraId="30B6BD9B" w14:textId="77777777" w:rsidR="00F4198C" w:rsidRPr="00F8105B" w:rsidRDefault="00F4198C" w:rsidP="00F4198C">
            <w:pPr>
              <w:pStyle w:val="04TEXTOTABELAS"/>
            </w:pPr>
            <w:r w:rsidRPr="00F8105B">
              <w:t>(EF06MA18) Reconhecer, nomear e comparar polígonos, considerando lados, vértices e ângulos, e classificá-los em regulares e não regulares, tanto em suas representações no plano como em faces de poliedros.</w:t>
            </w:r>
          </w:p>
        </w:tc>
      </w:tr>
      <w:tr w:rsidR="00F4198C" w:rsidRPr="00CB1180" w14:paraId="144035AB" w14:textId="77777777" w:rsidTr="003D666D">
        <w:trPr>
          <w:trHeight w:val="56"/>
        </w:trPr>
        <w:tc>
          <w:tcPr>
            <w:tcW w:w="832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7A85D660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851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7B7E1948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1227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2F9CDB77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2090" w:type="pct"/>
            <w:shd w:val="clear" w:color="auto" w:fill="FFFFFF"/>
            <w:tcMar>
              <w:top w:w="57" w:type="dxa"/>
              <w:bottom w:w="57" w:type="dxa"/>
            </w:tcMar>
          </w:tcPr>
          <w:p w14:paraId="2F9C24E5" w14:textId="77777777" w:rsidR="00F4198C" w:rsidRPr="00CB1180" w:rsidRDefault="00F4198C" w:rsidP="00F4198C">
            <w:pPr>
              <w:pStyle w:val="04TEXTOTABELAS"/>
            </w:pPr>
            <w:r w:rsidRPr="00CB1180">
              <w:t>(EF06MA19) Identificar características dos triângulos e classificá-los em relação às medidas dos lados e dos ângulos.</w:t>
            </w:r>
          </w:p>
        </w:tc>
      </w:tr>
      <w:tr w:rsidR="00F4198C" w:rsidRPr="00CB1180" w14:paraId="50A18F9B" w14:textId="77777777" w:rsidTr="003D666D">
        <w:trPr>
          <w:trHeight w:val="56"/>
        </w:trPr>
        <w:tc>
          <w:tcPr>
            <w:tcW w:w="832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7E5797BE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851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01653DD4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1227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24018D6A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2090" w:type="pct"/>
            <w:shd w:val="clear" w:color="auto" w:fill="FFFFFF"/>
            <w:tcMar>
              <w:top w:w="57" w:type="dxa"/>
              <w:bottom w:w="57" w:type="dxa"/>
            </w:tcMar>
          </w:tcPr>
          <w:p w14:paraId="6A9AD31A" w14:textId="77777777" w:rsidR="00F4198C" w:rsidRPr="00CB1180" w:rsidRDefault="00F4198C" w:rsidP="00F4198C">
            <w:pPr>
              <w:pStyle w:val="04TEXTOTABELAS"/>
            </w:pPr>
            <w:r w:rsidRPr="00CB1180">
              <w:t>(EF06MA20) Identificar características dos quadriláteros, classificá-los em relação a lados e a ângulos e reconhecer a inclusão e a intersecção de classes entre eles.</w:t>
            </w:r>
          </w:p>
        </w:tc>
      </w:tr>
      <w:tr w:rsidR="00F4198C" w:rsidRPr="00CB1180" w14:paraId="1420D12D" w14:textId="77777777" w:rsidTr="003D666D">
        <w:trPr>
          <w:trHeight w:val="56"/>
        </w:trPr>
        <w:tc>
          <w:tcPr>
            <w:tcW w:w="832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610F18E7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851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1B3B4FD4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1227" w:type="pct"/>
            <w:shd w:val="clear" w:color="auto" w:fill="FFFFFF"/>
            <w:tcMar>
              <w:top w:w="57" w:type="dxa"/>
              <w:bottom w:w="57" w:type="dxa"/>
            </w:tcMar>
          </w:tcPr>
          <w:p w14:paraId="4D723FCC" w14:textId="77777777" w:rsidR="00F4198C" w:rsidRPr="00CB1180" w:rsidRDefault="00F4198C" w:rsidP="00F4198C">
            <w:pPr>
              <w:pStyle w:val="04TEXTOTABELAS"/>
            </w:pPr>
            <w:r w:rsidRPr="00CB1180">
              <w:t>Construção de retas paralelas e perpendiculares,</w:t>
            </w:r>
            <w:r>
              <w:t xml:space="preserve"> </w:t>
            </w:r>
            <w:r w:rsidRPr="00CB1180">
              <w:t>fazendo uso de réguas,</w:t>
            </w:r>
            <w:r>
              <w:t xml:space="preserve"> </w:t>
            </w:r>
            <w:r w:rsidRPr="00CB1180">
              <w:t xml:space="preserve">esquadros e </w:t>
            </w:r>
            <w:r w:rsidRPr="00C96BE7">
              <w:rPr>
                <w:i/>
              </w:rPr>
              <w:t>softwares</w:t>
            </w:r>
            <w:r w:rsidRPr="00CB1180">
              <w:t>.</w:t>
            </w:r>
          </w:p>
        </w:tc>
        <w:tc>
          <w:tcPr>
            <w:tcW w:w="2090" w:type="pct"/>
            <w:shd w:val="clear" w:color="auto" w:fill="FFFFFF"/>
            <w:tcMar>
              <w:top w:w="57" w:type="dxa"/>
              <w:bottom w:w="57" w:type="dxa"/>
            </w:tcMar>
          </w:tcPr>
          <w:p w14:paraId="33064F66" w14:textId="77777777" w:rsidR="00F4198C" w:rsidRPr="00CB1180" w:rsidRDefault="00F4198C" w:rsidP="00F4198C">
            <w:pPr>
              <w:pStyle w:val="04TEXTOTABELAS"/>
            </w:pPr>
            <w:r w:rsidRPr="00CB1180">
              <w:t xml:space="preserve">(EF06MA22) Utilizar instrumentos, como réguas e esquadros, ou </w:t>
            </w:r>
            <w:r w:rsidRPr="00C96BE7">
              <w:rPr>
                <w:i/>
              </w:rPr>
              <w:t>softwares</w:t>
            </w:r>
            <w:r w:rsidRPr="00932AF0">
              <w:t>,</w:t>
            </w:r>
            <w:r w:rsidRPr="00CB1180">
              <w:t xml:space="preserve"> para representações de retas paralelas e perpendiculares e construção de quadriláteros, entre outros.</w:t>
            </w:r>
          </w:p>
        </w:tc>
      </w:tr>
      <w:tr w:rsidR="00F4198C" w:rsidRPr="00CB1180" w14:paraId="5251AEE7" w14:textId="77777777" w:rsidTr="003D666D">
        <w:trPr>
          <w:trHeight w:val="921"/>
        </w:trPr>
        <w:tc>
          <w:tcPr>
            <w:tcW w:w="832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4A056C03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851" w:type="pct"/>
            <w:vMerge w:val="restart"/>
            <w:shd w:val="clear" w:color="auto" w:fill="FFFFFF"/>
            <w:tcMar>
              <w:top w:w="57" w:type="dxa"/>
              <w:bottom w:w="57" w:type="dxa"/>
            </w:tcMar>
          </w:tcPr>
          <w:p w14:paraId="4D0D7F90" w14:textId="77777777" w:rsidR="00F4198C" w:rsidRPr="00737925" w:rsidRDefault="00F4198C" w:rsidP="00F4198C">
            <w:pPr>
              <w:pStyle w:val="04TEXTOTABELAS"/>
              <w:rPr>
                <w:b/>
              </w:rPr>
            </w:pPr>
            <w:r w:rsidRPr="00737925">
              <w:rPr>
                <w:b/>
                <w:bCs/>
              </w:rPr>
              <w:t>Grandezas e medidas</w:t>
            </w:r>
          </w:p>
        </w:tc>
        <w:tc>
          <w:tcPr>
            <w:tcW w:w="1227" w:type="pct"/>
            <w:vMerge w:val="restart"/>
            <w:shd w:val="clear" w:color="auto" w:fill="FFFFFF"/>
            <w:tcMar>
              <w:top w:w="57" w:type="dxa"/>
              <w:bottom w:w="57" w:type="dxa"/>
            </w:tcMar>
          </w:tcPr>
          <w:p w14:paraId="19E3944D" w14:textId="77777777" w:rsidR="00F4198C" w:rsidRPr="00CB1180" w:rsidRDefault="00F4198C" w:rsidP="00F4198C">
            <w:pPr>
              <w:pStyle w:val="04TEXTOTABELAS"/>
            </w:pPr>
            <w:r w:rsidRPr="00CB1180">
              <w:t>Ângulos: noção, usos e medida.</w:t>
            </w:r>
          </w:p>
        </w:tc>
        <w:tc>
          <w:tcPr>
            <w:tcW w:w="2090" w:type="pct"/>
            <w:shd w:val="clear" w:color="auto" w:fill="FFFFFF"/>
            <w:tcMar>
              <w:top w:w="57" w:type="dxa"/>
              <w:bottom w:w="57" w:type="dxa"/>
            </w:tcMar>
          </w:tcPr>
          <w:p w14:paraId="4ABD1168" w14:textId="77777777" w:rsidR="00F4198C" w:rsidRPr="00CB1180" w:rsidRDefault="00F4198C" w:rsidP="00F4198C">
            <w:pPr>
              <w:pStyle w:val="04TEXTOTABELAS"/>
            </w:pPr>
            <w:r w:rsidRPr="00CB1180">
              <w:t>(EF06MA25) Reconhecer a abertura do ângulo como grandeza associada às figuras geométricas.</w:t>
            </w:r>
          </w:p>
        </w:tc>
      </w:tr>
      <w:tr w:rsidR="00F4198C" w:rsidRPr="00CB1180" w14:paraId="56787D60" w14:textId="77777777" w:rsidTr="003D666D">
        <w:trPr>
          <w:trHeight w:val="1174"/>
        </w:trPr>
        <w:tc>
          <w:tcPr>
            <w:tcW w:w="832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22AFB1E1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851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4947D609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1227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63EAF42E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2090" w:type="pct"/>
            <w:shd w:val="clear" w:color="auto" w:fill="FFFFFF"/>
            <w:tcMar>
              <w:top w:w="57" w:type="dxa"/>
              <w:bottom w:w="57" w:type="dxa"/>
            </w:tcMar>
          </w:tcPr>
          <w:p w14:paraId="47A66B8B" w14:textId="77777777" w:rsidR="00F4198C" w:rsidRPr="00CB1180" w:rsidRDefault="00F4198C" w:rsidP="00F4198C">
            <w:pPr>
              <w:pStyle w:val="04TEXTOTABELAS"/>
            </w:pPr>
            <w:r w:rsidRPr="00CB1180">
              <w:t>(EF06MA26) Resolver problemas que envolvam a noção de ângulo em diferentes contextos e em situações reais, como ângulo de visão.</w:t>
            </w:r>
          </w:p>
        </w:tc>
      </w:tr>
      <w:tr w:rsidR="00F4198C" w:rsidRPr="00CB1180" w14:paraId="1C204AB4" w14:textId="77777777" w:rsidTr="003D666D">
        <w:trPr>
          <w:trHeight w:val="893"/>
        </w:trPr>
        <w:tc>
          <w:tcPr>
            <w:tcW w:w="832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676EA975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851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1B67E8B0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1227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7C567316" w14:textId="77777777" w:rsidR="00F4198C" w:rsidRPr="00CB1180" w:rsidRDefault="00F4198C" w:rsidP="00F4198C">
            <w:pPr>
              <w:pStyle w:val="04TEXTOTABELAS"/>
            </w:pPr>
          </w:p>
        </w:tc>
        <w:tc>
          <w:tcPr>
            <w:tcW w:w="2090" w:type="pct"/>
            <w:shd w:val="clear" w:color="auto" w:fill="FFFFFF"/>
            <w:tcMar>
              <w:top w:w="57" w:type="dxa"/>
              <w:bottom w:w="57" w:type="dxa"/>
            </w:tcMar>
          </w:tcPr>
          <w:p w14:paraId="1B8A1A51" w14:textId="77777777" w:rsidR="00F4198C" w:rsidRPr="00CB1180" w:rsidRDefault="00F4198C" w:rsidP="00F4198C">
            <w:pPr>
              <w:pStyle w:val="04TEXTOTABELAS"/>
            </w:pPr>
            <w:r w:rsidRPr="00CB1180">
              <w:t>(EF06MA27) Determinar medidas da abertura de ângulos, por meio de transferidor e/ou tecnologias digitais.</w:t>
            </w:r>
          </w:p>
        </w:tc>
      </w:tr>
    </w:tbl>
    <w:p w14:paraId="1DDE947D" w14:textId="77777777" w:rsidR="002146A0" w:rsidRPr="004318CF" w:rsidRDefault="002146A0" w:rsidP="002146A0">
      <w:pPr>
        <w:pStyle w:val="06CREDITO"/>
        <w:jc w:val="right"/>
      </w:pPr>
      <w:r w:rsidRPr="004318CF">
        <w:t>(c</w:t>
      </w:r>
      <w:r>
        <w:t>o</w:t>
      </w:r>
      <w:r w:rsidRPr="004318CF">
        <w:t>ntinua)</w:t>
      </w:r>
    </w:p>
    <w:p w14:paraId="7EF3429E" w14:textId="77777777" w:rsidR="002146A0" w:rsidRDefault="002146A0" w:rsidP="002146A0">
      <w:pPr>
        <w:pStyle w:val="04TEXTOTABELAS"/>
      </w:pPr>
      <w:r>
        <w:br w:type="page"/>
      </w:r>
    </w:p>
    <w:p w14:paraId="554FA4FA" w14:textId="77777777" w:rsidR="002146A0" w:rsidRPr="00737925" w:rsidRDefault="002146A0" w:rsidP="002146A0">
      <w:pPr>
        <w:pStyle w:val="06CREDITO"/>
        <w:jc w:val="right"/>
        <w:rPr>
          <w:lang w:eastAsia="es-ES"/>
        </w:rPr>
      </w:pPr>
      <w:r w:rsidRPr="004318CF">
        <w:rPr>
          <w:lang w:eastAsia="es-ES"/>
        </w:rPr>
        <w:lastRenderedPageBreak/>
        <w:t>(continuação)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8"/>
        <w:gridCol w:w="1909"/>
        <w:gridCol w:w="2423"/>
        <w:gridCol w:w="4176"/>
      </w:tblGrid>
      <w:tr w:rsidR="002146A0" w:rsidRPr="00CB1180" w14:paraId="368BE149" w14:textId="77777777" w:rsidTr="003D666D">
        <w:trPr>
          <w:trHeight w:val="56"/>
        </w:trPr>
        <w:tc>
          <w:tcPr>
            <w:tcW w:w="832" w:type="pct"/>
            <w:vMerge w:val="restart"/>
            <w:shd w:val="clear" w:color="auto" w:fill="FFFFFF"/>
            <w:tcMar>
              <w:top w:w="57" w:type="dxa"/>
              <w:bottom w:w="57" w:type="dxa"/>
            </w:tcMar>
          </w:tcPr>
          <w:p w14:paraId="6B78F524" w14:textId="77777777" w:rsidR="002146A0" w:rsidRPr="00737925" w:rsidRDefault="002146A0" w:rsidP="003D666D">
            <w:pPr>
              <w:pStyle w:val="04TEXTOTABELAS"/>
              <w:rPr>
                <w:b/>
                <w:bCs/>
              </w:rPr>
            </w:pPr>
            <w:r w:rsidRPr="00737925">
              <w:rPr>
                <w:b/>
                <w:bCs/>
              </w:rPr>
              <w:t>Capítulo 10</w:t>
            </w:r>
          </w:p>
          <w:p w14:paraId="1A615C9E" w14:textId="77777777" w:rsidR="002146A0" w:rsidRPr="00CB1180" w:rsidRDefault="002146A0" w:rsidP="003D666D">
            <w:pPr>
              <w:pStyle w:val="04TEXTOTABELAS"/>
            </w:pPr>
            <w:r w:rsidRPr="00CB1180">
              <w:rPr>
                <w:bCs/>
              </w:rPr>
              <w:t>Ampliação e redução de figuras</w:t>
            </w:r>
          </w:p>
        </w:tc>
        <w:tc>
          <w:tcPr>
            <w:tcW w:w="935" w:type="pct"/>
            <w:vMerge w:val="restart"/>
            <w:shd w:val="clear" w:color="auto" w:fill="FFFFFF"/>
            <w:tcMar>
              <w:top w:w="57" w:type="dxa"/>
              <w:bottom w:w="57" w:type="dxa"/>
            </w:tcMar>
          </w:tcPr>
          <w:p w14:paraId="242ADAAA" w14:textId="77777777" w:rsidR="002146A0" w:rsidRPr="00A6376F" w:rsidRDefault="002146A0" w:rsidP="003D666D">
            <w:pPr>
              <w:pStyle w:val="04TEXTOTABELAS"/>
            </w:pPr>
            <w:r w:rsidRPr="00737925">
              <w:rPr>
                <w:b/>
                <w:bCs/>
              </w:rPr>
              <w:t>Geometria</w:t>
            </w:r>
          </w:p>
        </w:tc>
        <w:tc>
          <w:tcPr>
            <w:tcW w:w="1187" w:type="pct"/>
            <w:shd w:val="clear" w:color="auto" w:fill="FFFFFF"/>
            <w:tcMar>
              <w:top w:w="57" w:type="dxa"/>
              <w:bottom w:w="57" w:type="dxa"/>
            </w:tcMar>
          </w:tcPr>
          <w:p w14:paraId="1B136741" w14:textId="77777777" w:rsidR="002146A0" w:rsidRPr="00CB1180" w:rsidRDefault="002146A0" w:rsidP="003D666D">
            <w:pPr>
              <w:pStyle w:val="04TEXTOTABELAS"/>
            </w:pPr>
            <w:r w:rsidRPr="00CB1180">
              <w:t>Plano cartesiano: associação dos vértices de um</w:t>
            </w:r>
            <w:r>
              <w:t xml:space="preserve"> </w:t>
            </w:r>
            <w:r w:rsidRPr="00CB1180">
              <w:t>polígono a pares ordenados.</w:t>
            </w:r>
          </w:p>
        </w:tc>
        <w:tc>
          <w:tcPr>
            <w:tcW w:w="2046" w:type="pct"/>
            <w:shd w:val="clear" w:color="auto" w:fill="FFFFFF"/>
            <w:tcMar>
              <w:top w:w="57" w:type="dxa"/>
              <w:bottom w:w="57" w:type="dxa"/>
            </w:tcMar>
          </w:tcPr>
          <w:p w14:paraId="526CE4A1" w14:textId="77777777" w:rsidR="002146A0" w:rsidRPr="00CB1180" w:rsidRDefault="002146A0" w:rsidP="003D666D">
            <w:pPr>
              <w:pStyle w:val="04TEXTOTABELAS"/>
            </w:pPr>
            <w:r w:rsidRPr="00CB1180">
              <w:t>(EF06MA16) Associar pares ordenados de números a pontos do plano cartesiano do 1</w:t>
            </w:r>
            <w:r w:rsidRPr="00DA3E9E">
              <w:rPr>
                <w:u w:val="single"/>
                <w:vertAlign w:val="superscript"/>
              </w:rPr>
              <w:t>o</w:t>
            </w:r>
            <w:r w:rsidRPr="00CB1180">
              <w:t xml:space="preserve"> quadrante, em situações como a localização dos vértices de um polígono.</w:t>
            </w:r>
          </w:p>
        </w:tc>
      </w:tr>
      <w:tr w:rsidR="002146A0" w:rsidRPr="00CB1180" w14:paraId="267AA7F9" w14:textId="77777777" w:rsidTr="003D666D">
        <w:trPr>
          <w:trHeight w:val="56"/>
        </w:trPr>
        <w:tc>
          <w:tcPr>
            <w:tcW w:w="832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2F4E7D78" w14:textId="77777777" w:rsidR="002146A0" w:rsidRPr="00CB1180" w:rsidRDefault="002146A0" w:rsidP="003D666D">
            <w:pPr>
              <w:pStyle w:val="04TEXTOTABELAS"/>
            </w:pPr>
          </w:p>
        </w:tc>
        <w:tc>
          <w:tcPr>
            <w:tcW w:w="935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71303729" w14:textId="77777777" w:rsidR="002146A0" w:rsidRPr="00CB1180" w:rsidRDefault="002146A0" w:rsidP="003D666D">
            <w:pPr>
              <w:pStyle w:val="04TEXTOTABELAS"/>
            </w:pPr>
          </w:p>
        </w:tc>
        <w:tc>
          <w:tcPr>
            <w:tcW w:w="1187" w:type="pct"/>
            <w:shd w:val="clear" w:color="auto" w:fill="FFFFFF"/>
            <w:tcMar>
              <w:top w:w="57" w:type="dxa"/>
              <w:bottom w:w="57" w:type="dxa"/>
            </w:tcMar>
          </w:tcPr>
          <w:p w14:paraId="61C1268A" w14:textId="77777777" w:rsidR="002146A0" w:rsidRPr="00CB1180" w:rsidRDefault="002146A0" w:rsidP="003D666D">
            <w:pPr>
              <w:pStyle w:val="04TEXTOTABELAS"/>
            </w:pPr>
            <w:r w:rsidRPr="00CB1180">
              <w:t>Construção de figuras semelhantes: ampliação e</w:t>
            </w:r>
            <w:r>
              <w:t xml:space="preserve"> </w:t>
            </w:r>
            <w:r w:rsidRPr="00CB1180">
              <w:t>redução de figuras planas em malhas quadriculadas.</w:t>
            </w:r>
          </w:p>
        </w:tc>
        <w:tc>
          <w:tcPr>
            <w:tcW w:w="2046" w:type="pct"/>
            <w:shd w:val="clear" w:color="auto" w:fill="FFFFFF"/>
            <w:tcMar>
              <w:top w:w="57" w:type="dxa"/>
              <w:bottom w:w="57" w:type="dxa"/>
            </w:tcMar>
          </w:tcPr>
          <w:p w14:paraId="49F065B5" w14:textId="77777777" w:rsidR="002146A0" w:rsidRPr="00CB1180" w:rsidRDefault="002146A0" w:rsidP="003D666D">
            <w:pPr>
              <w:pStyle w:val="04TEXTOTABELAS"/>
            </w:pPr>
            <w:r w:rsidRPr="00CB1180">
              <w:t>(EF06MA21) Construir figuras planas semelhantes em situações de ampliação e de redução, com o uso de malhas quadriculadas, plano cartesiano ou tecnologias digitais.</w:t>
            </w:r>
          </w:p>
        </w:tc>
      </w:tr>
      <w:tr w:rsidR="002146A0" w:rsidRPr="00CB1180" w14:paraId="37885E00" w14:textId="77777777" w:rsidTr="003D666D">
        <w:trPr>
          <w:trHeight w:val="56"/>
        </w:trPr>
        <w:tc>
          <w:tcPr>
            <w:tcW w:w="832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4A8ABF6B" w14:textId="77777777" w:rsidR="002146A0" w:rsidRPr="00CB1180" w:rsidRDefault="002146A0" w:rsidP="003D666D">
            <w:pPr>
              <w:pStyle w:val="04TEXTOTABELAS"/>
            </w:pPr>
          </w:p>
        </w:tc>
        <w:tc>
          <w:tcPr>
            <w:tcW w:w="935" w:type="pct"/>
            <w:vMerge/>
            <w:shd w:val="clear" w:color="auto" w:fill="FFFFFF"/>
            <w:tcMar>
              <w:top w:w="57" w:type="dxa"/>
              <w:bottom w:w="57" w:type="dxa"/>
            </w:tcMar>
          </w:tcPr>
          <w:p w14:paraId="47DE3C0B" w14:textId="77777777" w:rsidR="002146A0" w:rsidRPr="00CB1180" w:rsidRDefault="002146A0" w:rsidP="003D666D">
            <w:pPr>
              <w:pStyle w:val="04TEXTOTABELAS"/>
            </w:pPr>
          </w:p>
        </w:tc>
        <w:tc>
          <w:tcPr>
            <w:tcW w:w="1187" w:type="pct"/>
            <w:shd w:val="clear" w:color="auto" w:fill="FFFFFF"/>
            <w:tcMar>
              <w:top w:w="57" w:type="dxa"/>
              <w:bottom w:w="57" w:type="dxa"/>
            </w:tcMar>
          </w:tcPr>
          <w:p w14:paraId="33B25979" w14:textId="77777777" w:rsidR="002146A0" w:rsidRPr="00CB1180" w:rsidRDefault="002146A0" w:rsidP="003D666D">
            <w:pPr>
              <w:pStyle w:val="04TEXTOTABELAS"/>
            </w:pPr>
            <w:r w:rsidRPr="00CB1180">
              <w:t>Construção de retas paralelas e perpendiculares,</w:t>
            </w:r>
            <w:r>
              <w:t xml:space="preserve"> </w:t>
            </w:r>
            <w:r w:rsidRPr="00CB1180">
              <w:t xml:space="preserve">fazendo uso de réguas, esquadros e </w:t>
            </w:r>
            <w:r w:rsidRPr="00C96BE7">
              <w:rPr>
                <w:i/>
              </w:rPr>
              <w:t>softwares</w:t>
            </w:r>
            <w:r w:rsidRPr="00CB1180">
              <w:t>.</w:t>
            </w:r>
          </w:p>
        </w:tc>
        <w:tc>
          <w:tcPr>
            <w:tcW w:w="2046" w:type="pct"/>
            <w:shd w:val="clear" w:color="auto" w:fill="FFFFFF"/>
            <w:tcMar>
              <w:top w:w="57" w:type="dxa"/>
              <w:bottom w:w="57" w:type="dxa"/>
            </w:tcMar>
          </w:tcPr>
          <w:p w14:paraId="5C1F4AE0" w14:textId="77777777" w:rsidR="002146A0" w:rsidRPr="00CB1180" w:rsidRDefault="002146A0" w:rsidP="003D666D">
            <w:pPr>
              <w:pStyle w:val="04TEXTOTABELAS"/>
            </w:pPr>
            <w:r w:rsidRPr="00CB1180">
              <w:t>(EF06MA23) Construir algoritmo para resolver situações passo a passo (como na construção de dobraduras ou na indicação de deslocamento de um objeto no plano segundo pontos de referência e distâncias fornecidas etc.).</w:t>
            </w:r>
          </w:p>
        </w:tc>
      </w:tr>
    </w:tbl>
    <w:p w14:paraId="058AEBB0" w14:textId="77777777" w:rsidR="002146A0" w:rsidRDefault="002146A0" w:rsidP="002146A0">
      <w:pPr>
        <w:jc w:val="center"/>
        <w:rPr>
          <w:rFonts w:ascii="Arial" w:hAnsi="Arial" w:cs="Arial"/>
          <w:sz w:val="18"/>
          <w:szCs w:val="18"/>
        </w:rPr>
      </w:pPr>
    </w:p>
    <w:sectPr w:rsidR="002146A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F9B7D6" w14:textId="77777777" w:rsidR="00CB13AE" w:rsidRDefault="00CB13AE">
      <w:r>
        <w:separator/>
      </w:r>
    </w:p>
  </w:endnote>
  <w:endnote w:type="continuationSeparator" w:id="0">
    <w:p w14:paraId="6936F4A2" w14:textId="77777777" w:rsidR="00CB13AE" w:rsidRDefault="00CB1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6889A7-868E-4B9A-BAFA-30FA0C1364CE}"/>
    <w:embedBold r:id="rId2" w:fontKey="{A8AA7C95-786B-4682-BB79-8852ED20E0F9}"/>
    <w:embedItalic r:id="rId3" w:fontKey="{58B71F7C-2BB4-47F0-86D5-BB43A46819E9}"/>
    <w:embedBoldItalic r:id="rId4" w:fontKey="{E927DE64-FD19-4608-A62F-70E143D540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B8FB6E-E5F5-4FF8-8B61-09B759A82E02}"/>
    <w:embedBold r:id="rId6" w:fontKey="{13F05E04-4453-484E-B2DF-A9A4A5CEA3D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ED0CD7C4-8B51-443A-BCB2-87E9CFC6E1CD}"/>
    <w:embedBoldItalic r:id="rId8" w:fontKey="{5A909EBE-E375-4112-A404-4B8104D6C41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  <w:embedBold r:id="rId9" w:fontKey="{08D43028-2C3C-4C8E-9B42-17C04AB2BE48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1F7E123-A260-48D1-A75E-A07DCA2CC78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8A37E5CB-E9D8-4D46-8A76-BBC107031E2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FBC238F-51D7-4B60-8558-FAB686D69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7546B" w:rsidRPr="005A1C11" w14:paraId="78E4648A" w14:textId="77777777" w:rsidTr="0007546B">
      <w:tc>
        <w:tcPr>
          <w:tcW w:w="9606" w:type="dxa"/>
        </w:tcPr>
        <w:p w14:paraId="7E4942A2" w14:textId="77777777" w:rsidR="0007546B" w:rsidRPr="005A1C11" w:rsidRDefault="0007546B" w:rsidP="0011139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8E306B" w14:textId="5888088A" w:rsidR="0007546B" w:rsidRPr="005A1C11" w:rsidRDefault="0007546B" w:rsidP="0011139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95105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AE7A18" w14:textId="77777777" w:rsidR="0007546B" w:rsidRPr="00C67490" w:rsidRDefault="0007546B" w:rsidP="003F37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FD45F" w14:textId="77777777" w:rsidR="00CB13AE" w:rsidRDefault="00CB13AE">
      <w:r>
        <w:rPr>
          <w:color w:val="000000"/>
        </w:rPr>
        <w:separator/>
      </w:r>
    </w:p>
  </w:footnote>
  <w:footnote w:type="continuationSeparator" w:id="0">
    <w:p w14:paraId="6DFCF83C" w14:textId="77777777" w:rsidR="00CB13AE" w:rsidRDefault="00CB1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07546B" w:rsidRDefault="0007546B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CB0"/>
    <w:rsid w:val="00001000"/>
    <w:rsid w:val="00010122"/>
    <w:rsid w:val="00015475"/>
    <w:rsid w:val="00025394"/>
    <w:rsid w:val="000258C5"/>
    <w:rsid w:val="00030C15"/>
    <w:rsid w:val="00032D96"/>
    <w:rsid w:val="00036204"/>
    <w:rsid w:val="00042F62"/>
    <w:rsid w:val="00044A06"/>
    <w:rsid w:val="00044D85"/>
    <w:rsid w:val="000548EB"/>
    <w:rsid w:val="000628EC"/>
    <w:rsid w:val="0007188C"/>
    <w:rsid w:val="00072127"/>
    <w:rsid w:val="0007546B"/>
    <w:rsid w:val="00076EF4"/>
    <w:rsid w:val="000800EF"/>
    <w:rsid w:val="000840E1"/>
    <w:rsid w:val="00087E8A"/>
    <w:rsid w:val="000A30A6"/>
    <w:rsid w:val="000A33CA"/>
    <w:rsid w:val="000A3695"/>
    <w:rsid w:val="000A6E07"/>
    <w:rsid w:val="000A7F47"/>
    <w:rsid w:val="000B4A40"/>
    <w:rsid w:val="000B5EFA"/>
    <w:rsid w:val="000B66DA"/>
    <w:rsid w:val="000B6787"/>
    <w:rsid w:val="000C0CDB"/>
    <w:rsid w:val="000C2DB8"/>
    <w:rsid w:val="000C43A0"/>
    <w:rsid w:val="000C6EC8"/>
    <w:rsid w:val="000E215E"/>
    <w:rsid w:val="000E7D75"/>
    <w:rsid w:val="00102965"/>
    <w:rsid w:val="00106EDD"/>
    <w:rsid w:val="0011139C"/>
    <w:rsid w:val="00111F40"/>
    <w:rsid w:val="001136E7"/>
    <w:rsid w:val="001166B5"/>
    <w:rsid w:val="00121F67"/>
    <w:rsid w:val="00126F41"/>
    <w:rsid w:val="00127512"/>
    <w:rsid w:val="00133AA8"/>
    <w:rsid w:val="00140C37"/>
    <w:rsid w:val="00142B22"/>
    <w:rsid w:val="0014327E"/>
    <w:rsid w:val="0014356C"/>
    <w:rsid w:val="0015105D"/>
    <w:rsid w:val="00151DC1"/>
    <w:rsid w:val="001562B4"/>
    <w:rsid w:val="00162A6D"/>
    <w:rsid w:val="0017340E"/>
    <w:rsid w:val="0017569B"/>
    <w:rsid w:val="00175BA4"/>
    <w:rsid w:val="00182859"/>
    <w:rsid w:val="00182B00"/>
    <w:rsid w:val="00184FE1"/>
    <w:rsid w:val="00187BE7"/>
    <w:rsid w:val="00192B4F"/>
    <w:rsid w:val="00195903"/>
    <w:rsid w:val="00196C9B"/>
    <w:rsid w:val="00196F35"/>
    <w:rsid w:val="001A4FD7"/>
    <w:rsid w:val="001A6B47"/>
    <w:rsid w:val="001B4098"/>
    <w:rsid w:val="001B7B5B"/>
    <w:rsid w:val="001C0734"/>
    <w:rsid w:val="001C3371"/>
    <w:rsid w:val="001C384B"/>
    <w:rsid w:val="001C72AB"/>
    <w:rsid w:val="001D13D6"/>
    <w:rsid w:val="001D2391"/>
    <w:rsid w:val="001D76FB"/>
    <w:rsid w:val="001E08F1"/>
    <w:rsid w:val="001E0907"/>
    <w:rsid w:val="001E0B1A"/>
    <w:rsid w:val="001F62C3"/>
    <w:rsid w:val="002001AA"/>
    <w:rsid w:val="002010AD"/>
    <w:rsid w:val="00203D09"/>
    <w:rsid w:val="0020549D"/>
    <w:rsid w:val="00210255"/>
    <w:rsid w:val="00210B7C"/>
    <w:rsid w:val="002146A0"/>
    <w:rsid w:val="00214AC9"/>
    <w:rsid w:val="0021600A"/>
    <w:rsid w:val="00225C42"/>
    <w:rsid w:val="00230630"/>
    <w:rsid w:val="00231D28"/>
    <w:rsid w:val="002354E6"/>
    <w:rsid w:val="00237CB9"/>
    <w:rsid w:val="00241178"/>
    <w:rsid w:val="00246A3B"/>
    <w:rsid w:val="002471EE"/>
    <w:rsid w:val="00247EA1"/>
    <w:rsid w:val="00250427"/>
    <w:rsid w:val="00251627"/>
    <w:rsid w:val="00253539"/>
    <w:rsid w:val="00254656"/>
    <w:rsid w:val="0025527F"/>
    <w:rsid w:val="0025555E"/>
    <w:rsid w:val="00256076"/>
    <w:rsid w:val="0026445C"/>
    <w:rsid w:val="00272F27"/>
    <w:rsid w:val="00275CF9"/>
    <w:rsid w:val="00276609"/>
    <w:rsid w:val="00276A59"/>
    <w:rsid w:val="00282DB8"/>
    <w:rsid w:val="0028664F"/>
    <w:rsid w:val="00287671"/>
    <w:rsid w:val="00287E95"/>
    <w:rsid w:val="002918FA"/>
    <w:rsid w:val="00292691"/>
    <w:rsid w:val="002B2655"/>
    <w:rsid w:val="002B2CCC"/>
    <w:rsid w:val="002B3326"/>
    <w:rsid w:val="002B42EB"/>
    <w:rsid w:val="002B4837"/>
    <w:rsid w:val="002B4C9C"/>
    <w:rsid w:val="002B5E83"/>
    <w:rsid w:val="002B6607"/>
    <w:rsid w:val="002C0036"/>
    <w:rsid w:val="002C0C21"/>
    <w:rsid w:val="002C26E8"/>
    <w:rsid w:val="002C49D0"/>
    <w:rsid w:val="002C4DE6"/>
    <w:rsid w:val="002C5DBD"/>
    <w:rsid w:val="002C6E52"/>
    <w:rsid w:val="002C71CF"/>
    <w:rsid w:val="002D1906"/>
    <w:rsid w:val="002E0CC8"/>
    <w:rsid w:val="002E2C47"/>
    <w:rsid w:val="002F294E"/>
    <w:rsid w:val="002F50F2"/>
    <w:rsid w:val="002F5356"/>
    <w:rsid w:val="002F5DCF"/>
    <w:rsid w:val="002F61EB"/>
    <w:rsid w:val="002F6F05"/>
    <w:rsid w:val="0030125E"/>
    <w:rsid w:val="00306987"/>
    <w:rsid w:val="0030748B"/>
    <w:rsid w:val="00314B9F"/>
    <w:rsid w:val="00325EB5"/>
    <w:rsid w:val="00333A8C"/>
    <w:rsid w:val="00340759"/>
    <w:rsid w:val="00344DE7"/>
    <w:rsid w:val="0034523A"/>
    <w:rsid w:val="00346556"/>
    <w:rsid w:val="003475BE"/>
    <w:rsid w:val="00350BD1"/>
    <w:rsid w:val="00350ED2"/>
    <w:rsid w:val="00353AC4"/>
    <w:rsid w:val="00353FC6"/>
    <w:rsid w:val="003555AB"/>
    <w:rsid w:val="00355742"/>
    <w:rsid w:val="0035715E"/>
    <w:rsid w:val="0036162E"/>
    <w:rsid w:val="003674ED"/>
    <w:rsid w:val="00375BEF"/>
    <w:rsid w:val="00377C5D"/>
    <w:rsid w:val="00384640"/>
    <w:rsid w:val="00392A4D"/>
    <w:rsid w:val="003A188E"/>
    <w:rsid w:val="003A345A"/>
    <w:rsid w:val="003B2555"/>
    <w:rsid w:val="003B61F1"/>
    <w:rsid w:val="003B78B4"/>
    <w:rsid w:val="003B7A94"/>
    <w:rsid w:val="003B7B03"/>
    <w:rsid w:val="003C100A"/>
    <w:rsid w:val="003C1D2C"/>
    <w:rsid w:val="003C3801"/>
    <w:rsid w:val="003C3F02"/>
    <w:rsid w:val="003C64C1"/>
    <w:rsid w:val="003C659A"/>
    <w:rsid w:val="003D1011"/>
    <w:rsid w:val="003D24B1"/>
    <w:rsid w:val="003D2AAD"/>
    <w:rsid w:val="003D3A38"/>
    <w:rsid w:val="003D7EE1"/>
    <w:rsid w:val="003E366D"/>
    <w:rsid w:val="003F3424"/>
    <w:rsid w:val="003F375E"/>
    <w:rsid w:val="00410D99"/>
    <w:rsid w:val="00411447"/>
    <w:rsid w:val="004135E0"/>
    <w:rsid w:val="00416C7C"/>
    <w:rsid w:val="00422371"/>
    <w:rsid w:val="004244DD"/>
    <w:rsid w:val="00426FFF"/>
    <w:rsid w:val="004333D1"/>
    <w:rsid w:val="0043389C"/>
    <w:rsid w:val="00435D94"/>
    <w:rsid w:val="004367F4"/>
    <w:rsid w:val="004374F3"/>
    <w:rsid w:val="00445C03"/>
    <w:rsid w:val="0044727E"/>
    <w:rsid w:val="00454B6A"/>
    <w:rsid w:val="00457513"/>
    <w:rsid w:val="00461AEA"/>
    <w:rsid w:val="00466E50"/>
    <w:rsid w:val="0047174E"/>
    <w:rsid w:val="004737FD"/>
    <w:rsid w:val="004741ED"/>
    <w:rsid w:val="0047445B"/>
    <w:rsid w:val="00474C09"/>
    <w:rsid w:val="00474FCC"/>
    <w:rsid w:val="00480D80"/>
    <w:rsid w:val="00487E4B"/>
    <w:rsid w:val="004904E7"/>
    <w:rsid w:val="004A28EB"/>
    <w:rsid w:val="004B37EC"/>
    <w:rsid w:val="004C2C31"/>
    <w:rsid w:val="004C623B"/>
    <w:rsid w:val="004C7F93"/>
    <w:rsid w:val="004D056F"/>
    <w:rsid w:val="004E320D"/>
    <w:rsid w:val="004F4063"/>
    <w:rsid w:val="004F4922"/>
    <w:rsid w:val="005063B2"/>
    <w:rsid w:val="00510598"/>
    <w:rsid w:val="00512EF1"/>
    <w:rsid w:val="0051580A"/>
    <w:rsid w:val="005236E5"/>
    <w:rsid w:val="00527AF7"/>
    <w:rsid w:val="00536BEB"/>
    <w:rsid w:val="00537207"/>
    <w:rsid w:val="005373D1"/>
    <w:rsid w:val="005373E2"/>
    <w:rsid w:val="00542D17"/>
    <w:rsid w:val="0054351E"/>
    <w:rsid w:val="0054401E"/>
    <w:rsid w:val="00547CAB"/>
    <w:rsid w:val="0055043C"/>
    <w:rsid w:val="005511EA"/>
    <w:rsid w:val="00551D72"/>
    <w:rsid w:val="00555C3F"/>
    <w:rsid w:val="0056072C"/>
    <w:rsid w:val="00561B44"/>
    <w:rsid w:val="005631B0"/>
    <w:rsid w:val="00570B79"/>
    <w:rsid w:val="00571616"/>
    <w:rsid w:val="00581B2C"/>
    <w:rsid w:val="00581DE4"/>
    <w:rsid w:val="00585131"/>
    <w:rsid w:val="00590431"/>
    <w:rsid w:val="005A5301"/>
    <w:rsid w:val="005A702C"/>
    <w:rsid w:val="005B0B21"/>
    <w:rsid w:val="005C15D1"/>
    <w:rsid w:val="005C4604"/>
    <w:rsid w:val="005C553F"/>
    <w:rsid w:val="005C7E93"/>
    <w:rsid w:val="005D03F2"/>
    <w:rsid w:val="005E071A"/>
    <w:rsid w:val="005E22CD"/>
    <w:rsid w:val="005E4FDB"/>
    <w:rsid w:val="005E513A"/>
    <w:rsid w:val="005E5E5D"/>
    <w:rsid w:val="005F0E77"/>
    <w:rsid w:val="005F1D7B"/>
    <w:rsid w:val="005F60D3"/>
    <w:rsid w:val="00617703"/>
    <w:rsid w:val="00630BED"/>
    <w:rsid w:val="00632378"/>
    <w:rsid w:val="0064420A"/>
    <w:rsid w:val="006446D4"/>
    <w:rsid w:val="00644D36"/>
    <w:rsid w:val="006467F4"/>
    <w:rsid w:val="0064747B"/>
    <w:rsid w:val="006474F9"/>
    <w:rsid w:val="0064782A"/>
    <w:rsid w:val="00651D5A"/>
    <w:rsid w:val="00653008"/>
    <w:rsid w:val="0065567E"/>
    <w:rsid w:val="00656C78"/>
    <w:rsid w:val="006639E5"/>
    <w:rsid w:val="00665DA5"/>
    <w:rsid w:val="0067266B"/>
    <w:rsid w:val="00676297"/>
    <w:rsid w:val="00680C0F"/>
    <w:rsid w:val="00684FBF"/>
    <w:rsid w:val="00685791"/>
    <w:rsid w:val="00687B51"/>
    <w:rsid w:val="00691C30"/>
    <w:rsid w:val="00693AC1"/>
    <w:rsid w:val="00695DD5"/>
    <w:rsid w:val="0069609F"/>
    <w:rsid w:val="00696777"/>
    <w:rsid w:val="00696CA4"/>
    <w:rsid w:val="006A5528"/>
    <w:rsid w:val="006A688B"/>
    <w:rsid w:val="006B3F3C"/>
    <w:rsid w:val="006C0E2A"/>
    <w:rsid w:val="006C1749"/>
    <w:rsid w:val="006C5DD4"/>
    <w:rsid w:val="006C786B"/>
    <w:rsid w:val="006D21FC"/>
    <w:rsid w:val="006D47DC"/>
    <w:rsid w:val="006D5809"/>
    <w:rsid w:val="006D5FF7"/>
    <w:rsid w:val="006D64C0"/>
    <w:rsid w:val="006E07CF"/>
    <w:rsid w:val="006E7334"/>
    <w:rsid w:val="006E7754"/>
    <w:rsid w:val="006F2E38"/>
    <w:rsid w:val="006F5DD0"/>
    <w:rsid w:val="00703462"/>
    <w:rsid w:val="0070529E"/>
    <w:rsid w:val="00710979"/>
    <w:rsid w:val="00711264"/>
    <w:rsid w:val="00714FFA"/>
    <w:rsid w:val="0071660C"/>
    <w:rsid w:val="007168D8"/>
    <w:rsid w:val="00721076"/>
    <w:rsid w:val="007218C7"/>
    <w:rsid w:val="007258A0"/>
    <w:rsid w:val="007259E8"/>
    <w:rsid w:val="00727086"/>
    <w:rsid w:val="007306E3"/>
    <w:rsid w:val="0073464A"/>
    <w:rsid w:val="00735329"/>
    <w:rsid w:val="00737925"/>
    <w:rsid w:val="00741C7C"/>
    <w:rsid w:val="00742CC9"/>
    <w:rsid w:val="00742EBA"/>
    <w:rsid w:val="00745249"/>
    <w:rsid w:val="00746C80"/>
    <w:rsid w:val="007536FF"/>
    <w:rsid w:val="007547B5"/>
    <w:rsid w:val="007613F7"/>
    <w:rsid w:val="00762741"/>
    <w:rsid w:val="00776834"/>
    <w:rsid w:val="0077705E"/>
    <w:rsid w:val="00785956"/>
    <w:rsid w:val="00796BCC"/>
    <w:rsid w:val="007A468F"/>
    <w:rsid w:val="007A6035"/>
    <w:rsid w:val="007B6AA5"/>
    <w:rsid w:val="007B74CB"/>
    <w:rsid w:val="007C4CD7"/>
    <w:rsid w:val="007C5138"/>
    <w:rsid w:val="007C681D"/>
    <w:rsid w:val="007C7D41"/>
    <w:rsid w:val="007D2A5F"/>
    <w:rsid w:val="007E74AD"/>
    <w:rsid w:val="007F2759"/>
    <w:rsid w:val="007F337B"/>
    <w:rsid w:val="007F46B7"/>
    <w:rsid w:val="00800C8F"/>
    <w:rsid w:val="00802F95"/>
    <w:rsid w:val="0080389D"/>
    <w:rsid w:val="00807681"/>
    <w:rsid w:val="00826AA7"/>
    <w:rsid w:val="0082705C"/>
    <w:rsid w:val="00827FD5"/>
    <w:rsid w:val="00830222"/>
    <w:rsid w:val="0083290D"/>
    <w:rsid w:val="008417FE"/>
    <w:rsid w:val="00844C57"/>
    <w:rsid w:val="00847023"/>
    <w:rsid w:val="00852916"/>
    <w:rsid w:val="00853C20"/>
    <w:rsid w:val="00862580"/>
    <w:rsid w:val="00863CF6"/>
    <w:rsid w:val="00864067"/>
    <w:rsid w:val="00865C7F"/>
    <w:rsid w:val="008700FB"/>
    <w:rsid w:val="00871FD4"/>
    <w:rsid w:val="0087443E"/>
    <w:rsid w:val="00874E78"/>
    <w:rsid w:val="00875F36"/>
    <w:rsid w:val="00876E51"/>
    <w:rsid w:val="00877CE9"/>
    <w:rsid w:val="00880768"/>
    <w:rsid w:val="008811A4"/>
    <w:rsid w:val="00881362"/>
    <w:rsid w:val="00883A3E"/>
    <w:rsid w:val="008867D4"/>
    <w:rsid w:val="00886F3E"/>
    <w:rsid w:val="00887CA0"/>
    <w:rsid w:val="008905A5"/>
    <w:rsid w:val="008B2A58"/>
    <w:rsid w:val="008B4EE9"/>
    <w:rsid w:val="008B61B5"/>
    <w:rsid w:val="008C18A3"/>
    <w:rsid w:val="008C2413"/>
    <w:rsid w:val="008C2A24"/>
    <w:rsid w:val="008C3991"/>
    <w:rsid w:val="008D1AD8"/>
    <w:rsid w:val="008E09F8"/>
    <w:rsid w:val="008E650C"/>
    <w:rsid w:val="008E6CDD"/>
    <w:rsid w:val="008F451F"/>
    <w:rsid w:val="008F7795"/>
    <w:rsid w:val="00903A74"/>
    <w:rsid w:val="00904D6C"/>
    <w:rsid w:val="00904EB2"/>
    <w:rsid w:val="00917118"/>
    <w:rsid w:val="0091770F"/>
    <w:rsid w:val="0092169D"/>
    <w:rsid w:val="00922502"/>
    <w:rsid w:val="00922579"/>
    <w:rsid w:val="00924FD1"/>
    <w:rsid w:val="00926E65"/>
    <w:rsid w:val="00932AF0"/>
    <w:rsid w:val="00934377"/>
    <w:rsid w:val="0093465B"/>
    <w:rsid w:val="00935AE5"/>
    <w:rsid w:val="00935D6C"/>
    <w:rsid w:val="00942F6E"/>
    <w:rsid w:val="009439BA"/>
    <w:rsid w:val="00943EE2"/>
    <w:rsid w:val="00946AF4"/>
    <w:rsid w:val="00950917"/>
    <w:rsid w:val="00952914"/>
    <w:rsid w:val="009561B6"/>
    <w:rsid w:val="009625B0"/>
    <w:rsid w:val="009724E3"/>
    <w:rsid w:val="0097398D"/>
    <w:rsid w:val="00977B27"/>
    <w:rsid w:val="00981234"/>
    <w:rsid w:val="009831BB"/>
    <w:rsid w:val="00984A60"/>
    <w:rsid w:val="00987C26"/>
    <w:rsid w:val="009902A6"/>
    <w:rsid w:val="009917CD"/>
    <w:rsid w:val="009931D5"/>
    <w:rsid w:val="00995339"/>
    <w:rsid w:val="00997622"/>
    <w:rsid w:val="009A4271"/>
    <w:rsid w:val="009A70EB"/>
    <w:rsid w:val="009B326E"/>
    <w:rsid w:val="009B409F"/>
    <w:rsid w:val="009B411A"/>
    <w:rsid w:val="009B4D0D"/>
    <w:rsid w:val="009B5839"/>
    <w:rsid w:val="009C0667"/>
    <w:rsid w:val="009D3AA5"/>
    <w:rsid w:val="009D4BCB"/>
    <w:rsid w:val="009D5579"/>
    <w:rsid w:val="009E2611"/>
    <w:rsid w:val="009E3A11"/>
    <w:rsid w:val="009E3E53"/>
    <w:rsid w:val="009E525A"/>
    <w:rsid w:val="009E6199"/>
    <w:rsid w:val="009E7036"/>
    <w:rsid w:val="009F0356"/>
    <w:rsid w:val="009F07B8"/>
    <w:rsid w:val="009F5043"/>
    <w:rsid w:val="009F661E"/>
    <w:rsid w:val="00A103B2"/>
    <w:rsid w:val="00A1730E"/>
    <w:rsid w:val="00A23397"/>
    <w:rsid w:val="00A269C0"/>
    <w:rsid w:val="00A40D07"/>
    <w:rsid w:val="00A43F2A"/>
    <w:rsid w:val="00A6376F"/>
    <w:rsid w:val="00A6644F"/>
    <w:rsid w:val="00A714CC"/>
    <w:rsid w:val="00A71B1F"/>
    <w:rsid w:val="00A74FAE"/>
    <w:rsid w:val="00A7518C"/>
    <w:rsid w:val="00A76FFA"/>
    <w:rsid w:val="00A81836"/>
    <w:rsid w:val="00A83BC8"/>
    <w:rsid w:val="00A85978"/>
    <w:rsid w:val="00A85A55"/>
    <w:rsid w:val="00A878A6"/>
    <w:rsid w:val="00A90035"/>
    <w:rsid w:val="00A90AAC"/>
    <w:rsid w:val="00A92772"/>
    <w:rsid w:val="00A94C1A"/>
    <w:rsid w:val="00A950C2"/>
    <w:rsid w:val="00AA0424"/>
    <w:rsid w:val="00AA2564"/>
    <w:rsid w:val="00AA26FD"/>
    <w:rsid w:val="00AA4278"/>
    <w:rsid w:val="00AB2200"/>
    <w:rsid w:val="00AC3C45"/>
    <w:rsid w:val="00AC516F"/>
    <w:rsid w:val="00AC79FB"/>
    <w:rsid w:val="00AD18C0"/>
    <w:rsid w:val="00AD4B5D"/>
    <w:rsid w:val="00AD66C5"/>
    <w:rsid w:val="00AE1298"/>
    <w:rsid w:val="00AE19BC"/>
    <w:rsid w:val="00AE64A3"/>
    <w:rsid w:val="00AF22E7"/>
    <w:rsid w:val="00AF2D6D"/>
    <w:rsid w:val="00B01055"/>
    <w:rsid w:val="00B014A1"/>
    <w:rsid w:val="00B04395"/>
    <w:rsid w:val="00B12C9D"/>
    <w:rsid w:val="00B177B3"/>
    <w:rsid w:val="00B22083"/>
    <w:rsid w:val="00B22887"/>
    <w:rsid w:val="00B27DF2"/>
    <w:rsid w:val="00B30081"/>
    <w:rsid w:val="00B33B8A"/>
    <w:rsid w:val="00B348E4"/>
    <w:rsid w:val="00B34C92"/>
    <w:rsid w:val="00B36AED"/>
    <w:rsid w:val="00B36FBF"/>
    <w:rsid w:val="00B42651"/>
    <w:rsid w:val="00B42CAF"/>
    <w:rsid w:val="00B52AA3"/>
    <w:rsid w:val="00B72257"/>
    <w:rsid w:val="00B72924"/>
    <w:rsid w:val="00B75156"/>
    <w:rsid w:val="00B940F7"/>
    <w:rsid w:val="00BA10B8"/>
    <w:rsid w:val="00BA5906"/>
    <w:rsid w:val="00BB35F9"/>
    <w:rsid w:val="00BB4E24"/>
    <w:rsid w:val="00BD1183"/>
    <w:rsid w:val="00BE0E52"/>
    <w:rsid w:val="00BE346A"/>
    <w:rsid w:val="00BE46A7"/>
    <w:rsid w:val="00BF748F"/>
    <w:rsid w:val="00C05565"/>
    <w:rsid w:val="00C1115D"/>
    <w:rsid w:val="00C13738"/>
    <w:rsid w:val="00C172AD"/>
    <w:rsid w:val="00C2257F"/>
    <w:rsid w:val="00C227F7"/>
    <w:rsid w:val="00C23E87"/>
    <w:rsid w:val="00C27EDD"/>
    <w:rsid w:val="00C31560"/>
    <w:rsid w:val="00C3353E"/>
    <w:rsid w:val="00C458FD"/>
    <w:rsid w:val="00C65D98"/>
    <w:rsid w:val="00C67490"/>
    <w:rsid w:val="00C7172E"/>
    <w:rsid w:val="00C732C1"/>
    <w:rsid w:val="00C8208F"/>
    <w:rsid w:val="00C82D7C"/>
    <w:rsid w:val="00C836F3"/>
    <w:rsid w:val="00C84434"/>
    <w:rsid w:val="00C867EE"/>
    <w:rsid w:val="00C868EF"/>
    <w:rsid w:val="00C95601"/>
    <w:rsid w:val="00C97BDE"/>
    <w:rsid w:val="00CA057A"/>
    <w:rsid w:val="00CA4DA5"/>
    <w:rsid w:val="00CA6630"/>
    <w:rsid w:val="00CA7AAA"/>
    <w:rsid w:val="00CA7BE4"/>
    <w:rsid w:val="00CB13AE"/>
    <w:rsid w:val="00CB48E3"/>
    <w:rsid w:val="00CC5CBB"/>
    <w:rsid w:val="00CF01B8"/>
    <w:rsid w:val="00CF4174"/>
    <w:rsid w:val="00CF42D1"/>
    <w:rsid w:val="00CF4965"/>
    <w:rsid w:val="00CF499B"/>
    <w:rsid w:val="00D01FA4"/>
    <w:rsid w:val="00D02F8F"/>
    <w:rsid w:val="00D14179"/>
    <w:rsid w:val="00D149CF"/>
    <w:rsid w:val="00D1516E"/>
    <w:rsid w:val="00D23868"/>
    <w:rsid w:val="00D30022"/>
    <w:rsid w:val="00D30F99"/>
    <w:rsid w:val="00D31E33"/>
    <w:rsid w:val="00D4095B"/>
    <w:rsid w:val="00D418A3"/>
    <w:rsid w:val="00D42F8B"/>
    <w:rsid w:val="00D44B76"/>
    <w:rsid w:val="00D46784"/>
    <w:rsid w:val="00D537E4"/>
    <w:rsid w:val="00D54239"/>
    <w:rsid w:val="00D62A11"/>
    <w:rsid w:val="00D643F1"/>
    <w:rsid w:val="00D65AC8"/>
    <w:rsid w:val="00D710F0"/>
    <w:rsid w:val="00D744AB"/>
    <w:rsid w:val="00D74A5F"/>
    <w:rsid w:val="00D82219"/>
    <w:rsid w:val="00D828CA"/>
    <w:rsid w:val="00D82FDE"/>
    <w:rsid w:val="00D84BCD"/>
    <w:rsid w:val="00D87502"/>
    <w:rsid w:val="00D937C5"/>
    <w:rsid w:val="00D951A2"/>
    <w:rsid w:val="00D952C3"/>
    <w:rsid w:val="00D97FB9"/>
    <w:rsid w:val="00DA17A7"/>
    <w:rsid w:val="00DA297F"/>
    <w:rsid w:val="00DA30FA"/>
    <w:rsid w:val="00DA344D"/>
    <w:rsid w:val="00DA3E9E"/>
    <w:rsid w:val="00DA5866"/>
    <w:rsid w:val="00DB196E"/>
    <w:rsid w:val="00DB2F4D"/>
    <w:rsid w:val="00DB5FC4"/>
    <w:rsid w:val="00DB72D2"/>
    <w:rsid w:val="00DC042B"/>
    <w:rsid w:val="00DC0AA2"/>
    <w:rsid w:val="00DC3192"/>
    <w:rsid w:val="00DC3685"/>
    <w:rsid w:val="00DD12E7"/>
    <w:rsid w:val="00DD203C"/>
    <w:rsid w:val="00DD5E1E"/>
    <w:rsid w:val="00DE6834"/>
    <w:rsid w:val="00DE6D17"/>
    <w:rsid w:val="00DE6FAB"/>
    <w:rsid w:val="00E048D9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0366"/>
    <w:rsid w:val="00E32F59"/>
    <w:rsid w:val="00E34668"/>
    <w:rsid w:val="00E3621D"/>
    <w:rsid w:val="00E43F52"/>
    <w:rsid w:val="00E449E3"/>
    <w:rsid w:val="00E44A1A"/>
    <w:rsid w:val="00E45586"/>
    <w:rsid w:val="00E47D68"/>
    <w:rsid w:val="00E47FB1"/>
    <w:rsid w:val="00E50D9C"/>
    <w:rsid w:val="00E50E17"/>
    <w:rsid w:val="00E51ACE"/>
    <w:rsid w:val="00E5212E"/>
    <w:rsid w:val="00E536BD"/>
    <w:rsid w:val="00E5637B"/>
    <w:rsid w:val="00E62487"/>
    <w:rsid w:val="00E641D6"/>
    <w:rsid w:val="00E733BC"/>
    <w:rsid w:val="00E80AA9"/>
    <w:rsid w:val="00E832B7"/>
    <w:rsid w:val="00E85372"/>
    <w:rsid w:val="00E87489"/>
    <w:rsid w:val="00E9094C"/>
    <w:rsid w:val="00E90F29"/>
    <w:rsid w:val="00E924C0"/>
    <w:rsid w:val="00E92DE7"/>
    <w:rsid w:val="00E949AF"/>
    <w:rsid w:val="00E97485"/>
    <w:rsid w:val="00EA12B6"/>
    <w:rsid w:val="00EA180E"/>
    <w:rsid w:val="00EA3EFF"/>
    <w:rsid w:val="00EA5B0B"/>
    <w:rsid w:val="00EB0D13"/>
    <w:rsid w:val="00EB28DB"/>
    <w:rsid w:val="00EB303E"/>
    <w:rsid w:val="00EB6D43"/>
    <w:rsid w:val="00EB7618"/>
    <w:rsid w:val="00EC1332"/>
    <w:rsid w:val="00EC2EB9"/>
    <w:rsid w:val="00EC56BB"/>
    <w:rsid w:val="00ED0F75"/>
    <w:rsid w:val="00ED133F"/>
    <w:rsid w:val="00ED1493"/>
    <w:rsid w:val="00ED28EA"/>
    <w:rsid w:val="00ED508E"/>
    <w:rsid w:val="00EE11D9"/>
    <w:rsid w:val="00EE20C4"/>
    <w:rsid w:val="00EE52DA"/>
    <w:rsid w:val="00EF1619"/>
    <w:rsid w:val="00EF45AD"/>
    <w:rsid w:val="00EF708A"/>
    <w:rsid w:val="00EF7377"/>
    <w:rsid w:val="00EF7C15"/>
    <w:rsid w:val="00F02E16"/>
    <w:rsid w:val="00F04BA2"/>
    <w:rsid w:val="00F12A64"/>
    <w:rsid w:val="00F175E3"/>
    <w:rsid w:val="00F237E3"/>
    <w:rsid w:val="00F2634D"/>
    <w:rsid w:val="00F26E5C"/>
    <w:rsid w:val="00F304F7"/>
    <w:rsid w:val="00F3077F"/>
    <w:rsid w:val="00F31FA3"/>
    <w:rsid w:val="00F3408E"/>
    <w:rsid w:val="00F356F7"/>
    <w:rsid w:val="00F35C9F"/>
    <w:rsid w:val="00F37FD1"/>
    <w:rsid w:val="00F40C14"/>
    <w:rsid w:val="00F415B9"/>
    <w:rsid w:val="00F4192E"/>
    <w:rsid w:val="00F4198C"/>
    <w:rsid w:val="00F44AF6"/>
    <w:rsid w:val="00F45620"/>
    <w:rsid w:val="00F46655"/>
    <w:rsid w:val="00F5076A"/>
    <w:rsid w:val="00F54C3D"/>
    <w:rsid w:val="00F559A4"/>
    <w:rsid w:val="00F568F3"/>
    <w:rsid w:val="00F56963"/>
    <w:rsid w:val="00F57831"/>
    <w:rsid w:val="00F57D68"/>
    <w:rsid w:val="00F72DBF"/>
    <w:rsid w:val="00F7562E"/>
    <w:rsid w:val="00F7750F"/>
    <w:rsid w:val="00F7788E"/>
    <w:rsid w:val="00F80E4F"/>
    <w:rsid w:val="00F865C1"/>
    <w:rsid w:val="00F908D2"/>
    <w:rsid w:val="00F91B4C"/>
    <w:rsid w:val="00F95105"/>
    <w:rsid w:val="00FA05B1"/>
    <w:rsid w:val="00FA0AC5"/>
    <w:rsid w:val="00FA209D"/>
    <w:rsid w:val="00FA351B"/>
    <w:rsid w:val="00FB0297"/>
    <w:rsid w:val="00FB770A"/>
    <w:rsid w:val="00FC3594"/>
    <w:rsid w:val="00FC5D3F"/>
    <w:rsid w:val="00FC70C9"/>
    <w:rsid w:val="00FD1F85"/>
    <w:rsid w:val="00FD5852"/>
    <w:rsid w:val="00FE0FBB"/>
    <w:rsid w:val="00FE2F70"/>
    <w:rsid w:val="00FE3501"/>
    <w:rsid w:val="00FE3D98"/>
    <w:rsid w:val="00FE5E19"/>
    <w:rsid w:val="00FE6AFC"/>
    <w:rsid w:val="00FF00AD"/>
    <w:rsid w:val="00FF1D91"/>
    <w:rsid w:val="00FF2897"/>
    <w:rsid w:val="00FF343F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8664F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qFormat/>
    <w:rsid w:val="00287E95"/>
    <w:pPr>
      <w:suppressAutoHyphens/>
      <w:spacing w:before="57" w:after="57" w:line="240" w:lineRule="atLeast"/>
    </w:pPr>
    <w:rPr>
      <w:rFonts w:eastAsia="Tahoma"/>
    </w:rPr>
  </w:style>
  <w:style w:type="paragraph" w:customStyle="1" w:styleId="01TITULO1">
    <w:name w:val="01_TITULO_1"/>
    <w:basedOn w:val="02TEXTOPRINCIPAL"/>
    <w:qFormat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287E95"/>
    <w:rPr>
      <w:sz w:val="32"/>
    </w:rPr>
  </w:style>
  <w:style w:type="paragraph" w:customStyle="1" w:styleId="01TITULO4">
    <w:name w:val="01_TITULO_4"/>
    <w:basedOn w:val="01TITULO3"/>
    <w:qFormat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287E95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287E9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qFormat/>
    <w:rsid w:val="00287E95"/>
    <w:rPr>
      <w:sz w:val="21"/>
    </w:rPr>
  </w:style>
  <w:style w:type="paragraph" w:customStyle="1" w:styleId="04TEXTOTABELAS">
    <w:name w:val="04_TEXTO_TABELAS"/>
    <w:basedOn w:val="02TEXTOPRINCIPAL"/>
    <w:rsid w:val="00287E95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08D2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08D2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F908D2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6D64C0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111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Fontepargpadro"/>
    <w:uiPriority w:val="99"/>
    <w:unhideWhenUsed/>
    <w:rsid w:val="00FF28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6916A-041D-49CA-B36B-988F3E08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440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23</cp:revision>
  <cp:lastPrinted>2018-08-11T12:36:00Z</cp:lastPrinted>
  <dcterms:created xsi:type="dcterms:W3CDTF">2018-10-01T18:07:00Z</dcterms:created>
  <dcterms:modified xsi:type="dcterms:W3CDTF">2018-10-05T18:49:00Z</dcterms:modified>
</cp:coreProperties>
</file>