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ADCF5" w14:textId="77777777" w:rsidR="00FF2897" w:rsidRDefault="00FF2897" w:rsidP="00FF2897">
      <w:pPr>
        <w:pStyle w:val="01TITULO1"/>
      </w:pPr>
      <w:r>
        <w:t>PROJETO INTEGRADOR</w:t>
      </w:r>
    </w:p>
    <w:p w14:paraId="29DB6864" w14:textId="77777777" w:rsidR="00FF2897" w:rsidRDefault="00FF2897" w:rsidP="00FF2897">
      <w:pPr>
        <w:pStyle w:val="02TEXTOPRINCIPAL"/>
      </w:pPr>
    </w:p>
    <w:p w14:paraId="61407F72" w14:textId="5118F04A" w:rsidR="00FF2897" w:rsidRDefault="00FF2897" w:rsidP="00FF2897">
      <w:pPr>
        <w:pStyle w:val="01TITULO2"/>
      </w:pPr>
      <w:r>
        <w:t>A Matemática dos mosaicos</w:t>
      </w:r>
      <w:r w:rsidR="00E832B7">
        <w:t xml:space="preserve">: </w:t>
      </w:r>
      <w:r w:rsidR="00DC042B">
        <w:t>mosaicos com polígonos regulares</w:t>
      </w:r>
    </w:p>
    <w:p w14:paraId="02661E52" w14:textId="77777777" w:rsidR="00FF2897" w:rsidRDefault="00FF2897" w:rsidP="00FF2897">
      <w:pPr>
        <w:pStyle w:val="02TEXTOPRINCIPAL"/>
      </w:pPr>
    </w:p>
    <w:p w14:paraId="22A5E477" w14:textId="77777777" w:rsidR="00FF2897" w:rsidRDefault="00FF2897" w:rsidP="00FF2897">
      <w:pPr>
        <w:pStyle w:val="01TITULO3"/>
      </w:pPr>
      <w:r>
        <w:t>Justificativa</w:t>
      </w:r>
    </w:p>
    <w:p w14:paraId="513A774F" w14:textId="77777777" w:rsidR="00FF2897" w:rsidRDefault="00FF2897" w:rsidP="00FF2897">
      <w:pPr>
        <w:pStyle w:val="02TEXTOPRINCIPAL"/>
      </w:pPr>
      <w:r>
        <w:t>Como vimos nos bimestres anteriores, para o 6</w:t>
      </w:r>
      <w:r>
        <w:rPr>
          <w:u w:val="single"/>
          <w:vertAlign w:val="superscript"/>
        </w:rPr>
        <w:t>o</w:t>
      </w:r>
      <w:r>
        <w:t xml:space="preserve"> ano, optamos por quatro projetos integradores que se referem a um tema principal: a Matemática dos mosaicos.</w:t>
      </w:r>
    </w:p>
    <w:p w14:paraId="4AFFE685" w14:textId="77777777" w:rsidR="00FF2897" w:rsidRDefault="00FF2897" w:rsidP="00FF2897">
      <w:pPr>
        <w:pStyle w:val="02TEXTOPRINCIPAL"/>
      </w:pPr>
      <w:r>
        <w:t>A regularidade das linhas e composições geométricas fez do mosaico um assunto de interesse para os estudiosos das artes e para muitos artistas plásticos, antigos e atuais.</w:t>
      </w:r>
    </w:p>
    <w:p w14:paraId="563B4778" w14:textId="77777777" w:rsidR="00FF2897" w:rsidRDefault="00FF2897" w:rsidP="00FF2897">
      <w:pPr>
        <w:pStyle w:val="02TEXTOPRINCIPAL"/>
      </w:pPr>
      <w:r>
        <w:t>O objetivo deste projeto é mostrar aos alunos que a aprendizagem da Geometria pode ser realizada de maneira lúdica, divertida, criativa e interdisciplinar.</w:t>
      </w:r>
    </w:p>
    <w:p w14:paraId="3B31A78D" w14:textId="77777777" w:rsidR="00FF2897" w:rsidRDefault="00FF2897" w:rsidP="00FF2897">
      <w:pPr>
        <w:pStyle w:val="02TEXTOPRINCIPAL"/>
      </w:pPr>
      <w:r>
        <w:t>A observação, a pesquisa e a construção de mosaicos possibilita a ampliação dos conhecimentos e conceitos geométricos relacionados às linhas retas e curvas, aos polígonos regulares e à medida de seus ângulos internos, mostrando ainda a relação da Matemática com as disciplinas de Arte, Língua Portuguesa e História.</w:t>
      </w:r>
    </w:p>
    <w:p w14:paraId="7AF5A7B5" w14:textId="77777777" w:rsidR="00FF2897" w:rsidRDefault="00FF2897" w:rsidP="00FF2897">
      <w:pPr>
        <w:pStyle w:val="02TEXTOPRINCIPAL"/>
      </w:pPr>
    </w:p>
    <w:p w14:paraId="3D2FC2A4" w14:textId="77777777" w:rsidR="00FF2897" w:rsidRDefault="00FF2897" w:rsidP="00FF2897">
      <w:pPr>
        <w:pStyle w:val="01TITULO3"/>
      </w:pPr>
      <w:r>
        <w:t>Objetivos gerais para este bimestre</w:t>
      </w:r>
    </w:p>
    <w:p w14:paraId="6C4AD907" w14:textId="77777777" w:rsidR="00FF2897" w:rsidRDefault="00FF2897" w:rsidP="00FF2897">
      <w:pPr>
        <w:pStyle w:val="02TEXTOPRINCIPAL"/>
      </w:pPr>
      <w:r>
        <w:t xml:space="preserve"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 se propõe a auxiliar o professor no cumprimento desse objetivo. Sugerimos, porém, que ele, com seu preparo e autonomia, reveja periodicamente seu planejamento para que o cumprimento das competências da BNCC se dê no decorrer de todo o ano letivo, assim como durante o desenvolvimento desse projeto. </w:t>
      </w:r>
    </w:p>
    <w:p w14:paraId="0E74DE60" w14:textId="77777777" w:rsidR="00FF2897" w:rsidRDefault="00FF2897" w:rsidP="00FF2897">
      <w:pPr>
        <w:pStyle w:val="02TEXTOPRINCIPAL"/>
      </w:pPr>
    </w:p>
    <w:p w14:paraId="3483D407" w14:textId="77777777" w:rsidR="00FF2897" w:rsidRDefault="00FF2897" w:rsidP="00FF2897">
      <w:pPr>
        <w:pStyle w:val="01TITULO4"/>
      </w:pPr>
      <w:r>
        <w:t>Competências gerais da BNCC</w:t>
      </w:r>
    </w:p>
    <w:p w14:paraId="4069F180" w14:textId="77777777" w:rsidR="00FF2897" w:rsidRDefault="00FF2897" w:rsidP="00FF2897">
      <w:pPr>
        <w:pStyle w:val="02TEXTOPRINCIPAL"/>
      </w:pPr>
      <w: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3B6296FD" w14:textId="77777777" w:rsidR="00FF2897" w:rsidRDefault="00FF2897" w:rsidP="00FF2897">
      <w:pPr>
        <w:pStyle w:val="02TEXTOPRINCIPAL"/>
      </w:pPr>
      <w:r>
        <w:t>2. Exercitar a curiosidade intelectual e recorrer à abordagem própria das ciências, incluindo a investigação,</w:t>
      </w:r>
      <w:r>
        <w:br/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5047396E" w14:textId="77777777" w:rsidR="00FF2897" w:rsidRDefault="00FF2897" w:rsidP="00FF2897">
      <w:pPr>
        <w:pStyle w:val="02TEXTOPRINCIPAL"/>
      </w:pPr>
      <w:r>
        <w:t>3. Valorizar e fruir as diversas manifestações artísticas e culturais, das locais às mundiais, e também participar de práticas diversificadas da produção artístico-cultural.</w:t>
      </w:r>
    </w:p>
    <w:p w14:paraId="577322C7" w14:textId="77777777" w:rsidR="00FF2897" w:rsidRDefault="00FF2897" w:rsidP="00FF2897">
      <w:pPr>
        <w:pStyle w:val="02TEXTOPRINCIPAL"/>
      </w:pPr>
      <w: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770A02C2" w14:textId="77777777" w:rsidR="00FF2897" w:rsidRDefault="00FF2897" w:rsidP="00FF2897">
      <w:pPr>
        <w:pStyle w:val="02TEXTOPRINCIPAL"/>
      </w:pPr>
      <w:r>
        <w:t>5. Compreender, utilizar e criar tecnologias digitais de informação e comunicação de forma crítica, significativa, reflexiva e ética nas diversas práticas sociais (incluindo as escolares) para se comunicar,</w:t>
      </w:r>
      <w:r>
        <w:br/>
        <w:t>acessar e disseminar informações, produzir conhecimentos, resolver problemas e exercer protagonismo e autoria na vida pessoal e coletiva.</w:t>
      </w:r>
    </w:p>
    <w:p w14:paraId="5618BDD8" w14:textId="7E96333B" w:rsidR="00135414" w:rsidRDefault="00FF2897" w:rsidP="00FF2897">
      <w:pPr>
        <w:pStyle w:val="02TEXTOPRINCIPAL"/>
      </w:pPr>
      <w: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633867ED" w14:textId="77777777" w:rsidR="00135414" w:rsidRDefault="00135414">
      <w:pPr>
        <w:rPr>
          <w:rFonts w:eastAsia="Tahoma"/>
        </w:rPr>
      </w:pPr>
      <w:r>
        <w:br w:type="page"/>
      </w:r>
    </w:p>
    <w:p w14:paraId="2690082B" w14:textId="77777777" w:rsidR="00FF2897" w:rsidRDefault="00FF2897" w:rsidP="00FF2897">
      <w:pPr>
        <w:pStyle w:val="02TEXTOPRINCIPAL"/>
      </w:pPr>
    </w:p>
    <w:p w14:paraId="3DC30931" w14:textId="0FB05C2C" w:rsidR="00FF2897" w:rsidRDefault="00FF2897" w:rsidP="00FF2897">
      <w:pPr>
        <w:pStyle w:val="02TEXTOPRINCIPAL"/>
      </w:pPr>
      <w: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213B8CBE" w14:textId="77777777" w:rsidR="00FF2897" w:rsidRDefault="00FF2897" w:rsidP="00FF2897">
      <w:pPr>
        <w:pStyle w:val="02TEXTOPRINCIPAL"/>
      </w:pPr>
      <w:r>
        <w:t>8. Conhecer-se, apreciar-se e cuidar de sua saúde física e emocional, compreendendo-se na diversidade humana e reconhecendo suas emoções e as dos outros, com autocrítica e capacidade para lidar com elas.</w:t>
      </w:r>
    </w:p>
    <w:p w14:paraId="049327E6" w14:textId="77777777" w:rsidR="00FF2897" w:rsidRDefault="00FF2897" w:rsidP="00FF2897">
      <w:pPr>
        <w:pStyle w:val="02TEXTOPRINCIPAL"/>
      </w:pPr>
      <w: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1C6E51FD" w14:textId="77777777" w:rsidR="00FF2897" w:rsidRDefault="00FF2897" w:rsidP="00FF2897">
      <w:pPr>
        <w:pStyle w:val="02TEXTOPRINCIPAL"/>
      </w:pPr>
      <w: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4F4C0990" w14:textId="77777777" w:rsidR="00FF2897" w:rsidRDefault="00FF2897" w:rsidP="00FF2897">
      <w:pPr>
        <w:pStyle w:val="02TEXTOPRINCIPAL"/>
      </w:pPr>
    </w:p>
    <w:p w14:paraId="3317AB0F" w14:textId="77777777" w:rsidR="00FF2897" w:rsidRDefault="00FF2897" w:rsidP="00FF2897">
      <w:pPr>
        <w:pStyle w:val="01TITULO4"/>
      </w:pPr>
      <w:r>
        <w:t>Competências específicas para este projeto</w:t>
      </w:r>
    </w:p>
    <w:p w14:paraId="2E0A3ECF" w14:textId="77777777" w:rsidR="00FF2897" w:rsidRDefault="00FF2897" w:rsidP="00FF2897">
      <w:pPr>
        <w:pStyle w:val="02TEXTOPRINCIPAL"/>
      </w:pPr>
    </w:p>
    <w:p w14:paraId="5A18554D" w14:textId="77777777" w:rsidR="00FF2897" w:rsidRDefault="00FF2897" w:rsidP="00FF2897">
      <w:pPr>
        <w:pStyle w:val="01TITULO4"/>
      </w:pPr>
      <w:r>
        <w:t>Língua Portuguesa</w:t>
      </w:r>
    </w:p>
    <w:p w14:paraId="728D5D76" w14:textId="77777777" w:rsidR="00FF2897" w:rsidRDefault="00FF2897" w:rsidP="00FF2897">
      <w:pPr>
        <w:pStyle w:val="02TEXTOPRINCIPAL"/>
      </w:pPr>
      <w:r>
        <w:t xml:space="preserve">1. Compreender a língua como fenômeno cultural, histórico, social, variável, heterogêneo e sensível aos contextos de uso, reconhecendo-a como meio de construção de identidades de seus usuários e da comunidade a que pertencem. </w:t>
      </w:r>
    </w:p>
    <w:p w14:paraId="344766B0" w14:textId="77777777" w:rsidR="00FF2897" w:rsidRDefault="00FF2897" w:rsidP="00FF2897">
      <w:pPr>
        <w:pStyle w:val="02TEXTOPRINCIPAL"/>
      </w:pPr>
    </w:p>
    <w:p w14:paraId="323B3A4A" w14:textId="77777777" w:rsidR="00FF2897" w:rsidRDefault="00FF2897" w:rsidP="00FF2897">
      <w:pPr>
        <w:pStyle w:val="01TITULO4"/>
      </w:pPr>
      <w:r>
        <w:t>Matemática</w:t>
      </w:r>
    </w:p>
    <w:p w14:paraId="2538063F" w14:textId="77777777" w:rsidR="00FF2897" w:rsidRDefault="00FF2897" w:rsidP="00FF2897">
      <w:pPr>
        <w:pStyle w:val="02TEXTOPRINCIPAL"/>
      </w:pPr>
      <w:r>
        <w:t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</w:t>
      </w:r>
    </w:p>
    <w:p w14:paraId="71545ECC" w14:textId="77777777" w:rsidR="00FF2897" w:rsidRDefault="00FF2897" w:rsidP="00FF2897">
      <w:pPr>
        <w:pStyle w:val="02TEXTOPRINCIPAL"/>
      </w:pPr>
      <w:r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4CC5B5FD" w14:textId="77777777" w:rsidR="00FF2897" w:rsidRDefault="00FF2897" w:rsidP="00FF2897">
      <w:pPr>
        <w:pStyle w:val="02TEXTOPRINCIPAL"/>
      </w:pPr>
    </w:p>
    <w:p w14:paraId="57E38ABE" w14:textId="77777777" w:rsidR="00FF2897" w:rsidRDefault="00FF2897" w:rsidP="00FF2897">
      <w:pPr>
        <w:pStyle w:val="01TITULO4"/>
      </w:pPr>
      <w:r>
        <w:t>Arte</w:t>
      </w:r>
    </w:p>
    <w:p w14:paraId="4F4E8113" w14:textId="77777777" w:rsidR="00FF2897" w:rsidRDefault="00FF2897" w:rsidP="00FF2897">
      <w:pPr>
        <w:pStyle w:val="02TEXTOPRINCIPAL"/>
      </w:pPr>
      <w:r>
        <w:t>1. Explorar,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</w:t>
      </w:r>
    </w:p>
    <w:p w14:paraId="11BA9EE1" w14:textId="77777777" w:rsidR="00FF2897" w:rsidRDefault="00FF2897" w:rsidP="00FF2897">
      <w:pPr>
        <w:pStyle w:val="02TEXTOPRINCIPAL"/>
      </w:pPr>
    </w:p>
    <w:p w14:paraId="3F6DE392" w14:textId="77777777" w:rsidR="00FF2897" w:rsidRDefault="00FF2897" w:rsidP="00FF2897">
      <w:pPr>
        <w:pStyle w:val="01TITULO4"/>
      </w:pPr>
      <w:r>
        <w:t>Componentes curriculares, objetos de conhecimento e habilidades</w:t>
      </w:r>
    </w:p>
    <w:p w14:paraId="75C03CF7" w14:textId="77777777" w:rsidR="00FF2897" w:rsidRDefault="00FF2897" w:rsidP="00FF2897">
      <w:pPr>
        <w:pStyle w:val="02TEXTOPRINCIPAL"/>
      </w:pPr>
    </w:p>
    <w:p w14:paraId="6AEFC345" w14:textId="77777777" w:rsidR="00FF2897" w:rsidRDefault="00FF2897" w:rsidP="00FF2897">
      <w:pPr>
        <w:pStyle w:val="01TITULO4"/>
      </w:pPr>
      <w:r>
        <w:t>Matemática</w:t>
      </w:r>
    </w:p>
    <w:p w14:paraId="0B230B81" w14:textId="77777777" w:rsidR="00FF2897" w:rsidRDefault="00FF2897" w:rsidP="00FF2897">
      <w:pPr>
        <w:pStyle w:val="02TEXTOPRINCIPAL"/>
      </w:pPr>
    </w:p>
    <w:p w14:paraId="5A7D1AD2" w14:textId="77777777" w:rsidR="00FF2897" w:rsidRDefault="00FF2897" w:rsidP="00FF2897">
      <w:pPr>
        <w:pStyle w:val="01TITULO4"/>
      </w:pPr>
      <w:r>
        <w:t>Geometria</w:t>
      </w:r>
    </w:p>
    <w:p w14:paraId="0C7AC4A8" w14:textId="77777777" w:rsidR="00FF2897" w:rsidRDefault="00FF2897" w:rsidP="00FF2897">
      <w:pPr>
        <w:pStyle w:val="02TEXTOPRINCIPAL"/>
      </w:pPr>
      <w:r>
        <w:t xml:space="preserve">Polígonos: classificação quanto ao número de vértices, às medidas de lados e ângulos e ao paralelismo e </w:t>
      </w:r>
      <w:proofErr w:type="spellStart"/>
      <w:r>
        <w:t>perpendicularismo</w:t>
      </w:r>
      <w:proofErr w:type="spellEnd"/>
      <w:r>
        <w:t xml:space="preserve"> dos lados.</w:t>
      </w:r>
    </w:p>
    <w:p w14:paraId="5CD716C1" w14:textId="77777777" w:rsidR="00FF2897" w:rsidRDefault="00FF2897" w:rsidP="00FF2897">
      <w:pPr>
        <w:pStyle w:val="02TEXTOPRINCIPAL"/>
      </w:pPr>
    </w:p>
    <w:p w14:paraId="4290CD05" w14:textId="77777777" w:rsidR="00FF2897" w:rsidRDefault="00FF2897" w:rsidP="00FF2897">
      <w:pPr>
        <w:pStyle w:val="01TITULO4"/>
      </w:pPr>
      <w:r>
        <w:t>Grandezas e medidas</w:t>
      </w:r>
    </w:p>
    <w:p w14:paraId="107D983A" w14:textId="35275351" w:rsidR="00FF2897" w:rsidRDefault="00FF2897" w:rsidP="00FB5856">
      <w:pPr>
        <w:pStyle w:val="02TEXTOPRINCIPAL"/>
      </w:pPr>
      <w:r>
        <w:t>Ângulos: noção, usos e medida.</w:t>
      </w:r>
      <w:r>
        <w:br w:type="page"/>
      </w:r>
    </w:p>
    <w:p w14:paraId="3D4597E7" w14:textId="77777777" w:rsidR="00FF2897" w:rsidRDefault="00FF2897" w:rsidP="00FF2897">
      <w:pPr>
        <w:pStyle w:val="02TEXTOPRINCIPAL"/>
      </w:pPr>
    </w:p>
    <w:p w14:paraId="31E1408D" w14:textId="77777777" w:rsidR="00FF2897" w:rsidRDefault="00FF2897" w:rsidP="00FF2897">
      <w:pPr>
        <w:pStyle w:val="01TITULO4"/>
      </w:pPr>
      <w:r>
        <w:t>Habilidades</w:t>
      </w:r>
    </w:p>
    <w:p w14:paraId="29762D94" w14:textId="77777777" w:rsidR="00FF2897" w:rsidRDefault="00FF2897" w:rsidP="00FF2897">
      <w:pPr>
        <w:pStyle w:val="02TEXTOPRINCIPAL"/>
      </w:pPr>
      <w:r>
        <w:t>(EF06MA18) Reconhecer, nomear e comparar polígonos, considerando lados, vértices e ângulos,</w:t>
      </w:r>
      <w:r>
        <w:br/>
        <w:t>e classificá-los em regulares e não regulares, tanto em suas representações no plano como em faces</w:t>
      </w:r>
      <w:r>
        <w:br/>
        <w:t>de poliedros.</w:t>
      </w:r>
    </w:p>
    <w:p w14:paraId="35BF3DC4" w14:textId="77777777" w:rsidR="00FF2897" w:rsidRDefault="00FF2897" w:rsidP="00FF2897">
      <w:pPr>
        <w:pStyle w:val="02TEXTOPRINCIPAL"/>
      </w:pPr>
      <w:r>
        <w:t>(EF06MA19) Identificar características dos triângulos e classificá-los em relação às medidas dos lados e dos ângulos.</w:t>
      </w:r>
    </w:p>
    <w:p w14:paraId="04B1481F" w14:textId="77777777" w:rsidR="00FF2897" w:rsidRDefault="00FF2897" w:rsidP="00FF2897">
      <w:pPr>
        <w:pStyle w:val="02TEXTOPRINCIPAL"/>
      </w:pPr>
      <w:r>
        <w:t>(EF06MA20) Identificar características dos quadriláteros, classificá-los em relação a lados e a ângulos e reconhecer a inclusão e a intersecção de classes entre eles.</w:t>
      </w:r>
    </w:p>
    <w:p w14:paraId="20287E6B" w14:textId="77777777" w:rsidR="00FF2897" w:rsidRDefault="00FF2897" w:rsidP="00FF2897">
      <w:pPr>
        <w:pStyle w:val="02TEXTOPRINCIPAL"/>
      </w:pPr>
      <w:r>
        <w:t>(EF06MA25) Reconhecer a abertura do ângulo como grandeza associada às figuras geométricas.</w:t>
      </w:r>
    </w:p>
    <w:p w14:paraId="4C868857" w14:textId="77777777" w:rsidR="00FF2897" w:rsidRDefault="00FF2897" w:rsidP="00FF2897">
      <w:pPr>
        <w:pStyle w:val="02TEXTOPRINCIPAL"/>
      </w:pPr>
      <w:r>
        <w:t>(EF06MA27) Determinar medidas da abertura de ângulos, por meio de transferidor e/ou tecnologias digitais.</w:t>
      </w:r>
    </w:p>
    <w:p w14:paraId="602957A8" w14:textId="77777777" w:rsidR="00FF2897" w:rsidRDefault="00FF2897" w:rsidP="00FF2897">
      <w:pPr>
        <w:pStyle w:val="02TEXTOPRINCIPAL"/>
      </w:pPr>
      <w:r>
        <w:t xml:space="preserve"> </w:t>
      </w:r>
    </w:p>
    <w:p w14:paraId="2D14B102" w14:textId="77777777" w:rsidR="00FF2897" w:rsidRDefault="00FF2897" w:rsidP="00FF2897">
      <w:pPr>
        <w:pStyle w:val="01TITULO4"/>
      </w:pPr>
      <w:r>
        <w:t>Língua Portuguesa</w:t>
      </w:r>
    </w:p>
    <w:p w14:paraId="0DD75F90" w14:textId="77777777" w:rsidR="00FF2897" w:rsidRDefault="00FF2897" w:rsidP="00FF2897">
      <w:pPr>
        <w:pStyle w:val="02TEXTOPRINCIPAL"/>
      </w:pPr>
      <w:r>
        <w:t>Em relação à leitura: curadoria da informação.</w:t>
      </w:r>
    </w:p>
    <w:p w14:paraId="1A79D5E1" w14:textId="77777777" w:rsidR="00FF2897" w:rsidRDefault="00FF2897" w:rsidP="00FF2897">
      <w:pPr>
        <w:pStyle w:val="02TEXTOPRINCIPAL"/>
      </w:pPr>
      <w:r>
        <w:t>Em relação à oralidade: conversação espontânea, procedimentos de apoio à compreensão, tomada de nota.</w:t>
      </w:r>
    </w:p>
    <w:p w14:paraId="4F0EE5EA" w14:textId="77777777" w:rsidR="00FF2897" w:rsidRDefault="00FF2897" w:rsidP="00FF2897">
      <w:pPr>
        <w:pStyle w:val="02TEXTOPRINCIPAL"/>
      </w:pPr>
      <w:r>
        <w:t>Em relação à produção de texto: textualização, registro, revisão e edição, planejamento e produção de apresentações orais.</w:t>
      </w:r>
    </w:p>
    <w:p w14:paraId="09971F4C" w14:textId="77777777" w:rsidR="00FF2897" w:rsidRDefault="00FF2897" w:rsidP="00FF2897">
      <w:pPr>
        <w:pStyle w:val="02TEXTOPRINCIPAL"/>
      </w:pPr>
    </w:p>
    <w:p w14:paraId="05985F8F" w14:textId="77777777" w:rsidR="00FF2897" w:rsidRDefault="00FF2897" w:rsidP="00FF2897">
      <w:pPr>
        <w:pStyle w:val="01TITULO4"/>
      </w:pPr>
      <w:r>
        <w:t>Habilidades</w:t>
      </w:r>
    </w:p>
    <w:p w14:paraId="4196A639" w14:textId="77777777" w:rsidR="00FF2897" w:rsidRDefault="00FF2897" w:rsidP="00FF2897">
      <w:pPr>
        <w:pStyle w:val="02TEXTOPRINCIPAL"/>
      </w:pPr>
      <w:r>
        <w:t>(EF67LP20) Realizar pesquisa, a partir de recortes e questões definidos previamente, usando fontes indicadas e abertas.</w:t>
      </w:r>
    </w:p>
    <w:p w14:paraId="4B73B82A" w14:textId="77777777" w:rsidR="00FF2897" w:rsidRDefault="00FF2897" w:rsidP="00FF2897">
      <w:pPr>
        <w:pStyle w:val="02TEXTOPRINCIPAL"/>
      </w:pPr>
      <w:r>
        <w:t>(EF67LP23)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316D0CD5" w14:textId="77777777" w:rsidR="00FF2897" w:rsidRDefault="00FF2897" w:rsidP="00FF2897">
      <w:pPr>
        <w:pStyle w:val="02TEXTOPRINCIPAL"/>
      </w:pPr>
      <w:r>
        <w:t>(EF67LP24)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3F921E99" w14:textId="77777777" w:rsidR="00FF2897" w:rsidRDefault="00FF2897" w:rsidP="00FF2897">
      <w:pPr>
        <w:pStyle w:val="02TEXTOPRINCIPAL"/>
      </w:pPr>
      <w:r>
        <w:t>(EF69LP07) Produzir textos em diferentes gêneros, considerando sua adequação ao contexto produção e circulação – os enunciadores envolvidos, os objetivos, o gênero, o suporte, a circulação –, ao modo</w:t>
      </w:r>
      <w:r>
        <w:br/>
        <w:t>(escrito ou oral; imagem estática ou em movimento etc.), à variedade linguística e/ou semiótica apropriada a esse contexto, à construção da textualidade relacionada às propriedades textuais e do gênero, utilizando estratégias de planejamento, elaboração, revisão, edição, reescrita/</w:t>
      </w:r>
      <w:proofErr w:type="spellStart"/>
      <w:r>
        <w:rPr>
          <w:i/>
        </w:rPr>
        <w:t>redesign</w:t>
      </w:r>
      <w:proofErr w:type="spellEnd"/>
      <w:r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63AC978A" w14:textId="77777777" w:rsidR="00FF2897" w:rsidRDefault="00FF2897" w:rsidP="00FF2897">
      <w:pPr>
        <w:pStyle w:val="02TEXTOPRINCIPAL"/>
      </w:pPr>
      <w:r>
        <w:t>(EF69LP26) Tomar nota em discussões, debates, palestras, apresentação de propostas, reuniões, como forma de documentar o evento e apoiar a própria fala (que pode se dar no momento do evento ou posteriormente, quando, por exemplo, for necessária a retomada dos assuntos tratados em outros contextos públicos, como diante dos representados).</w:t>
      </w:r>
    </w:p>
    <w:p w14:paraId="6F3E7FAB" w14:textId="77777777" w:rsidR="00FF2897" w:rsidRDefault="00FF2897" w:rsidP="00FF2897">
      <w:pPr>
        <w:pStyle w:val="02TEXTOPRINCIPAL"/>
      </w:pPr>
      <w:r>
        <w:t xml:space="preserve">(EF69LP36) Produzir, revisar e editar textos voltados para a divulgação do conhecimento e de dados e resultados de pesquisas, tais como artigos de divulgação científica, verbete de enciclopédia, infográfico, infográfico animado, </w:t>
      </w:r>
      <w:r>
        <w:rPr>
          <w:i/>
        </w:rPr>
        <w:t>podcast</w:t>
      </w:r>
      <w:r>
        <w:t xml:space="preserve"> ou </w:t>
      </w:r>
      <w:proofErr w:type="spellStart"/>
      <w:r>
        <w:rPr>
          <w:i/>
        </w:rPr>
        <w:t>vlog</w:t>
      </w:r>
      <w:proofErr w:type="spellEnd"/>
      <w:r>
        <w:t xml:space="preserve"> científico, relato de experimento, relatório, relatório </w:t>
      </w:r>
      <w:proofErr w:type="spellStart"/>
      <w:r>
        <w:t>multimidiático</w:t>
      </w:r>
      <w:proofErr w:type="spellEnd"/>
      <w:r>
        <w:t xml:space="preserve"> de campo, dentre outros, considerando o contexto de produção e as regularidades dos gêneros em termos de suas construções composicionais e estilos.</w:t>
      </w:r>
    </w:p>
    <w:p w14:paraId="4BB4AA99" w14:textId="77777777" w:rsidR="00FF2897" w:rsidRDefault="00FF2897" w:rsidP="00FF2897">
      <w:pPr>
        <w:rPr>
          <w:rFonts w:eastAsia="Tahoma"/>
        </w:rPr>
      </w:pPr>
      <w:r>
        <w:br w:type="page"/>
      </w:r>
    </w:p>
    <w:p w14:paraId="189DEB34" w14:textId="77777777" w:rsidR="00FF2897" w:rsidRDefault="00FF2897" w:rsidP="00FF2897">
      <w:pPr>
        <w:pStyle w:val="02TEXTOPRINCIPAL"/>
      </w:pPr>
    </w:p>
    <w:p w14:paraId="7D54DAF7" w14:textId="77777777" w:rsidR="00FF2897" w:rsidRDefault="00FF2897" w:rsidP="00FF2897">
      <w:pPr>
        <w:pStyle w:val="01TITULO4"/>
      </w:pPr>
      <w:r>
        <w:t>Arte</w:t>
      </w:r>
    </w:p>
    <w:p w14:paraId="3B6134F6" w14:textId="77777777" w:rsidR="00FF2897" w:rsidRDefault="00FF2897" w:rsidP="00FF2897">
      <w:pPr>
        <w:pStyle w:val="02TEXTOPRINCIPAL"/>
      </w:pPr>
      <w:r>
        <w:t>Contexto e práticas.</w:t>
      </w:r>
    </w:p>
    <w:p w14:paraId="1B398554" w14:textId="77777777" w:rsidR="00FF2897" w:rsidRDefault="00FF2897" w:rsidP="00FF2897">
      <w:pPr>
        <w:pStyle w:val="02TEXTOPRINCIPAL"/>
      </w:pPr>
      <w:r>
        <w:t>Processos de criação.</w:t>
      </w:r>
    </w:p>
    <w:p w14:paraId="08BCB7B1" w14:textId="77777777" w:rsidR="00FF2897" w:rsidRDefault="00FF2897" w:rsidP="00FF2897">
      <w:pPr>
        <w:pStyle w:val="02TEXTOPRINCIPAL"/>
      </w:pPr>
    </w:p>
    <w:p w14:paraId="4ADFC26A" w14:textId="77777777" w:rsidR="00FF2897" w:rsidRDefault="00FF2897" w:rsidP="00FF2897">
      <w:pPr>
        <w:pStyle w:val="01TITULO3"/>
      </w:pPr>
      <w:r>
        <w:t>Habilidades</w:t>
      </w:r>
    </w:p>
    <w:p w14:paraId="0532306E" w14:textId="77777777" w:rsidR="00FF2897" w:rsidRDefault="00FF2897" w:rsidP="00FF2897">
      <w:pPr>
        <w:pStyle w:val="02TEXTOPRINCIPAL"/>
      </w:pPr>
      <w:r>
        <w:t>(EF69AR02) Pesquisar e analisar diferentes estilos visuais, contextualizando-os no tempo e no espaço.</w:t>
      </w:r>
    </w:p>
    <w:p w14:paraId="7178B038" w14:textId="77777777" w:rsidR="00FF2897" w:rsidRDefault="00FF2897" w:rsidP="00FF2897">
      <w:pPr>
        <w:pStyle w:val="02TEXTOPRINCIPAL"/>
      </w:pPr>
      <w:r>
        <w:t xml:space="preserve">(EF69AR06) Desenvolver processos de criação em artes visuais, com base em temas ou interesses artísticos, de modo individual, coletivo e colaborativo, fazendo uso de materiais, instrumentos e recursos convencionais, alternativos e digitais. </w:t>
      </w:r>
    </w:p>
    <w:p w14:paraId="3E0D4064" w14:textId="0040512E" w:rsidR="00FF2897" w:rsidRDefault="00FF2897" w:rsidP="00FF2897">
      <w:pPr>
        <w:pStyle w:val="02TEXTOPRINCIPAL"/>
      </w:pPr>
      <w:r>
        <w:t>(EF69AR07) Dialogar com princípios conceituais, proposições temáticas, repertórios imagéticos e processos de criação nas suas produções visuais.</w:t>
      </w:r>
    </w:p>
    <w:p w14:paraId="3E770D21" w14:textId="77777777" w:rsidR="00EF7377" w:rsidRDefault="00EF7377" w:rsidP="00FF2897">
      <w:pPr>
        <w:pStyle w:val="02TEXTOPRINCIPAL"/>
      </w:pPr>
    </w:p>
    <w:p w14:paraId="5633C5F3" w14:textId="77777777" w:rsidR="00FF2897" w:rsidRDefault="00FF2897" w:rsidP="00FF2897">
      <w:pPr>
        <w:pStyle w:val="01TITULO3"/>
      </w:pPr>
      <w:r>
        <w:t>Metodologia</w:t>
      </w:r>
    </w:p>
    <w:p w14:paraId="1B3DCF93" w14:textId="77777777" w:rsidR="00FF2897" w:rsidRDefault="00FF2897" w:rsidP="00FF2897">
      <w:pPr>
        <w:pStyle w:val="02TEXTOPRINCIPAL"/>
      </w:pPr>
    </w:p>
    <w:p w14:paraId="2D50FB24" w14:textId="77777777" w:rsidR="00FF2897" w:rsidRDefault="00FF2897" w:rsidP="00FF2897">
      <w:pPr>
        <w:pStyle w:val="01TITULO4"/>
      </w:pPr>
      <w:r>
        <w:t>3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16BF6B86" w14:textId="77777777" w:rsidR="00FF2897" w:rsidRDefault="00FF2897" w:rsidP="00FF2897">
      <w:pPr>
        <w:pStyle w:val="01TITULO4"/>
      </w:pPr>
    </w:p>
    <w:p w14:paraId="488CA62E" w14:textId="77777777" w:rsidR="00FF2897" w:rsidRDefault="00FF2897" w:rsidP="00FF2897">
      <w:pPr>
        <w:pStyle w:val="01TITULO4"/>
        <w:rPr>
          <w:b w:val="0"/>
        </w:rPr>
      </w:pPr>
      <w:r>
        <w:t xml:space="preserve">Tempo estimado: </w:t>
      </w:r>
      <w:r>
        <w:rPr>
          <w:b w:val="0"/>
        </w:rPr>
        <w:t>8 aulas de 50 minutos cada uma</w:t>
      </w:r>
    </w:p>
    <w:p w14:paraId="56D01CE2" w14:textId="77777777" w:rsidR="00FF2897" w:rsidRDefault="00FF2897" w:rsidP="00FF2897">
      <w:pPr>
        <w:pStyle w:val="02TEXTOPRINCIPAL"/>
      </w:pPr>
    </w:p>
    <w:p w14:paraId="08F0F2B5" w14:textId="77777777" w:rsidR="00FF2897" w:rsidRDefault="00FF2897" w:rsidP="00FF2897">
      <w:pPr>
        <w:pStyle w:val="01TITULO4"/>
      </w:pPr>
      <w:r>
        <w:t>1</w:t>
      </w:r>
      <w:r>
        <w:rPr>
          <w:u w:val="single"/>
          <w:vertAlign w:val="superscript"/>
        </w:rPr>
        <w:t>a</w:t>
      </w:r>
      <w:r>
        <w:t xml:space="preserve"> etapa – Exibição do vídeo </w:t>
      </w:r>
      <w:r>
        <w:rPr>
          <w:i/>
        </w:rPr>
        <w:t>Nas malhas da Geometria</w:t>
      </w:r>
    </w:p>
    <w:p w14:paraId="1E9BACBF" w14:textId="77777777" w:rsidR="00FF2897" w:rsidRDefault="00FF2897" w:rsidP="00FF2897">
      <w:pPr>
        <w:pStyle w:val="02TEXTOPRINCIPAL"/>
      </w:pPr>
      <w:r>
        <w:t>Nesta etapa, retome com os alunos os objetivos do projeto e faça uma retrospectiva dos trabalhos realizados até o momento. Solicite que providenciem uma pasta de elástico identificada com o nome.</w:t>
      </w:r>
    </w:p>
    <w:p w14:paraId="553EEE8E" w14:textId="77777777" w:rsidR="00FF2897" w:rsidRDefault="00FF2897" w:rsidP="00FF2897">
      <w:pPr>
        <w:pStyle w:val="02TEXTOPRINCIPAL"/>
      </w:pPr>
      <w:r>
        <w:t>Proponha uma discussão para que os alunos mobilizem o que aprenderam com os trabalhos e a pesquisa feitos anteriormente.</w:t>
      </w:r>
    </w:p>
    <w:p w14:paraId="6A52AF40" w14:textId="77777777" w:rsidR="00FF2897" w:rsidRDefault="00FF2897" w:rsidP="00FF2897">
      <w:pPr>
        <w:pStyle w:val="02TEXTOPRINCIPAL"/>
      </w:pPr>
      <w:r>
        <w:t xml:space="preserve">A seguir, informe aos alunos que eles vão assistir ao vídeo </w:t>
      </w:r>
      <w:r>
        <w:rPr>
          <w:i/>
        </w:rPr>
        <w:t>Nas malhas da Geometria</w:t>
      </w:r>
      <w:r>
        <w:t>, disponível em: &lt;</w:t>
      </w:r>
      <w:hyperlink r:id="rId8">
        <w:r>
          <w:rPr>
            <w:rStyle w:val="InternetLink"/>
          </w:rPr>
          <w:t>https://tvescola.org.br/tve/embed-video/mao-na-forma-nas-malhas-da-geometria?autostart=false</w:t>
        </w:r>
      </w:hyperlink>
      <w:r>
        <w:t>&gt;;</w:t>
      </w:r>
      <w:r>
        <w:br/>
        <w:t>acesso em: 25 set. 2018.</w:t>
      </w:r>
    </w:p>
    <w:p w14:paraId="011A1926" w14:textId="77777777" w:rsidR="00FF2897" w:rsidRDefault="00FF2897" w:rsidP="00FF2897">
      <w:pPr>
        <w:pStyle w:val="02TEXTOPRINCIPAL"/>
      </w:pPr>
      <w:r>
        <w:t>Caso não seja possível exibir o vídeo, forneça imagens de livros ou revistas para que os alunos visualizem as figuras geométricas e explique-lhes a origem e o uso da perspectiva pelos artistas plásticos.</w:t>
      </w:r>
    </w:p>
    <w:p w14:paraId="614373AF" w14:textId="77777777" w:rsidR="00FF2897" w:rsidRDefault="00FF2897" w:rsidP="00FF2897">
      <w:pPr>
        <w:pStyle w:val="02TEXTOPRINCIPAL"/>
      </w:pPr>
      <w:r>
        <w:t>O vídeo traz explicações sobre como os artistas começaram a trabalhar com a perspectiva, as ilusões de ótica</w:t>
      </w:r>
      <w:r>
        <w:rPr>
          <w:rStyle w:val="Refdecomentrio"/>
          <w:rFonts w:eastAsia="SimSun" w:cs="Mangal"/>
        </w:rPr>
        <w:t xml:space="preserve"> </w:t>
      </w:r>
      <w:r>
        <w:t>provocadas pela combinação de figuras e as formas presentes na natureza que lembram figuras geométricas.</w:t>
      </w:r>
    </w:p>
    <w:p w14:paraId="73B9F935" w14:textId="77777777" w:rsidR="00FF2897" w:rsidRDefault="00FF2897" w:rsidP="00FF2897">
      <w:pPr>
        <w:pStyle w:val="02TEXTOPRINCIPAL"/>
      </w:pPr>
      <w:r>
        <w:t>Após a exibição do filme, questione:</w:t>
      </w:r>
    </w:p>
    <w:p w14:paraId="409A5C7E" w14:textId="77777777" w:rsidR="00FF2897" w:rsidRDefault="00FF2897" w:rsidP="00FF2897">
      <w:pPr>
        <w:pStyle w:val="02TEXTOPRINCIPAL"/>
      </w:pPr>
      <w:r>
        <w:t>– Quem já observou o casco de uma tartaruga?</w:t>
      </w:r>
    </w:p>
    <w:p w14:paraId="7CDB1986" w14:textId="77777777" w:rsidR="00FF2897" w:rsidRDefault="00FF2897" w:rsidP="00FF2897">
      <w:pPr>
        <w:pStyle w:val="02TEXTOPRINCIPAL"/>
      </w:pPr>
      <w:r>
        <w:t>– E as escamas dos peixes ou o corpo de uma cobra?</w:t>
      </w:r>
    </w:p>
    <w:p w14:paraId="7C6F1C04" w14:textId="77777777" w:rsidR="00FF2897" w:rsidRDefault="00FF2897" w:rsidP="00FF2897">
      <w:pPr>
        <w:pStyle w:val="02TEXTOPRINCIPAL"/>
      </w:pPr>
      <w:r>
        <w:t>– E a casca do abacaxi ou uma espiga de milho?</w:t>
      </w:r>
    </w:p>
    <w:p w14:paraId="4D92CCD9" w14:textId="77777777" w:rsidR="00FF2897" w:rsidRDefault="00FF2897" w:rsidP="00FF2897">
      <w:pPr>
        <w:pStyle w:val="02TEXTOPRINCIPAL"/>
      </w:pPr>
      <w:r>
        <w:t>– Esses elementos lembram figuras geométricas? Quais?</w:t>
      </w:r>
    </w:p>
    <w:p w14:paraId="13C9835E" w14:textId="77777777" w:rsidR="00FF2897" w:rsidRDefault="00FF2897" w:rsidP="00FF2897">
      <w:pPr>
        <w:pStyle w:val="02TEXTOPRINCIPAL"/>
      </w:pPr>
      <w:r>
        <w:t>– Que figura geométrica pode ser associada aos favos de mel das colmeias das abelhas?</w:t>
      </w:r>
    </w:p>
    <w:p w14:paraId="34C15B28" w14:textId="0FCA4605" w:rsidR="00665DA5" w:rsidRDefault="00665DA5">
      <w:pPr>
        <w:rPr>
          <w:rFonts w:eastAsia="Tahoma"/>
        </w:rPr>
      </w:pPr>
      <w:r>
        <w:br w:type="page"/>
      </w:r>
    </w:p>
    <w:p w14:paraId="5DECF140" w14:textId="77777777" w:rsidR="00FF2897" w:rsidRDefault="00FF2897" w:rsidP="00FF2897">
      <w:pPr>
        <w:pStyle w:val="02TEXTOPRINCIPAL"/>
      </w:pPr>
    </w:p>
    <w:p w14:paraId="78D2D53C" w14:textId="77777777" w:rsidR="00FF2897" w:rsidRDefault="00FF2897" w:rsidP="00FF2897">
      <w:pPr>
        <w:pStyle w:val="02TEXTOPRINCIPAL"/>
      </w:pPr>
      <w:r>
        <w:t>Quando a conversa terminar, solicite aos alunos que elaborem um relatório seguindo um roteiro predeterminado. Veja a sugestão abaixo.</w:t>
      </w:r>
    </w:p>
    <w:p w14:paraId="4B4B587B" w14:textId="3B37A362" w:rsidR="00FF2897" w:rsidRDefault="00FF2897" w:rsidP="00FF2897">
      <w:pPr>
        <w:pStyle w:val="02TEXTOPRINCIPAL"/>
      </w:pPr>
      <w:r>
        <w:t>Previamente, planeje uma aula com o professor de Língua Portuguesa para determinar um roteiro de orientação para os alunos elaborarem um relatório sobre os conteúdos do vídeo e da conversa realizada em sala de aula. Veja a sugestão a seguir.</w:t>
      </w:r>
    </w:p>
    <w:p w14:paraId="6083B101" w14:textId="2CE2D6E1" w:rsidR="00F95105" w:rsidRDefault="00F95105" w:rsidP="00FF2897">
      <w:pPr>
        <w:pStyle w:val="02TEXTOPRINCIPAL"/>
      </w:pPr>
    </w:p>
    <w:p w14:paraId="248E3FED" w14:textId="77777777" w:rsidR="00FF2897" w:rsidRDefault="00FF2897" w:rsidP="00FF2897">
      <w:pPr>
        <w:pStyle w:val="02TEXTOPRINCIPAL"/>
        <w:rPr>
          <w:b/>
        </w:rPr>
      </w:pPr>
      <w:r>
        <w:rPr>
          <w:b/>
        </w:rPr>
        <w:t>Autor do relatório</w:t>
      </w:r>
    </w:p>
    <w:p w14:paraId="00372764" w14:textId="77777777" w:rsidR="00FF2897" w:rsidRDefault="00FF2897" w:rsidP="00FF2897">
      <w:pPr>
        <w:pStyle w:val="02TEXTOPRINCIPAL"/>
        <w:rPr>
          <w:b/>
        </w:rPr>
      </w:pPr>
      <w:r>
        <w:rPr>
          <w:b/>
        </w:rPr>
        <w:t>Assunto</w:t>
      </w:r>
    </w:p>
    <w:p w14:paraId="5EEED4F5" w14:textId="77777777" w:rsidR="00FF2897" w:rsidRDefault="00FF2897" w:rsidP="00FF2897">
      <w:pPr>
        <w:pStyle w:val="02TEXTOPRINCIPAL"/>
        <w:rPr>
          <w:b/>
        </w:rPr>
      </w:pPr>
      <w:r>
        <w:rPr>
          <w:b/>
        </w:rPr>
        <w:t>Objetivo do relatório</w:t>
      </w:r>
    </w:p>
    <w:p w14:paraId="0B6CAC9A" w14:textId="77777777" w:rsidR="00FF2897" w:rsidRDefault="00FF2897" w:rsidP="00FF2897">
      <w:pPr>
        <w:pStyle w:val="02TEXTOPRINCIPAL"/>
        <w:rPr>
          <w:b/>
        </w:rPr>
      </w:pPr>
      <w:r>
        <w:rPr>
          <w:b/>
        </w:rPr>
        <w:t>Título do vídeo</w:t>
      </w:r>
    </w:p>
    <w:p w14:paraId="63263987" w14:textId="77777777" w:rsidR="00FF2897" w:rsidRDefault="00FF2897" w:rsidP="00FF2897">
      <w:pPr>
        <w:pStyle w:val="02TEXTOPRINCIPAL"/>
        <w:rPr>
          <w:b/>
        </w:rPr>
      </w:pPr>
      <w:r>
        <w:rPr>
          <w:b/>
        </w:rPr>
        <w:t>Enredo do vídeo</w:t>
      </w:r>
    </w:p>
    <w:p w14:paraId="4C79E8FA" w14:textId="77777777" w:rsidR="00FF2897" w:rsidRDefault="00FF2897" w:rsidP="00FF2897">
      <w:pPr>
        <w:pStyle w:val="02TEXTOPRINCIPAL"/>
        <w:rPr>
          <w:b/>
        </w:rPr>
      </w:pPr>
      <w:r>
        <w:rPr>
          <w:b/>
        </w:rPr>
        <w:t>Pontos de destaque do vídeo</w:t>
      </w:r>
    </w:p>
    <w:p w14:paraId="7BEB9F1A" w14:textId="77777777" w:rsidR="00FF2897" w:rsidRDefault="00FF2897" w:rsidP="00FF2897">
      <w:pPr>
        <w:pStyle w:val="02TEXTOPRINCIPAL"/>
        <w:rPr>
          <w:b/>
        </w:rPr>
      </w:pPr>
      <w:r>
        <w:rPr>
          <w:b/>
        </w:rPr>
        <w:t>Pontos de destaque da conversa</w:t>
      </w:r>
    </w:p>
    <w:p w14:paraId="194391F2" w14:textId="77777777" w:rsidR="00FF2897" w:rsidRDefault="00FF2897" w:rsidP="00FF2897">
      <w:pPr>
        <w:pStyle w:val="02TEXTOPRINCIPAL"/>
        <w:rPr>
          <w:b/>
        </w:rPr>
      </w:pPr>
      <w:r>
        <w:rPr>
          <w:b/>
        </w:rPr>
        <w:t>Conclusão</w:t>
      </w:r>
    </w:p>
    <w:p w14:paraId="5042C129" w14:textId="77777777" w:rsidR="00FF2897" w:rsidRDefault="00FF2897" w:rsidP="00FF2897">
      <w:pPr>
        <w:pStyle w:val="02TEXTOPRINCIPAL"/>
      </w:pPr>
    </w:p>
    <w:p w14:paraId="2BF93057" w14:textId="77777777" w:rsidR="00FF2897" w:rsidRDefault="00FF2897" w:rsidP="00FF2897">
      <w:pPr>
        <w:pStyle w:val="02TEXTOPRINCIPAL"/>
      </w:pPr>
      <w:r>
        <w:t>Após a correção dos relatórios, peça aos alunos que os guardem na pasta.</w:t>
      </w:r>
    </w:p>
    <w:p w14:paraId="11C04968" w14:textId="1A6A0393" w:rsidR="00FF2897" w:rsidRDefault="00FF2897" w:rsidP="00FF2897">
      <w:pPr>
        <w:pStyle w:val="02TEXTOPRINCIPAL"/>
      </w:pPr>
      <w:r>
        <w:t>Para a próxima etapa do projeto, solicite aos alunos que providenciem folhas de EVA de cores variadas.</w:t>
      </w:r>
      <w:r w:rsidR="00FE0FBB">
        <w:br/>
      </w:r>
      <w:r>
        <w:t>Se não for possível, substitua o EVA por papel-cartão branco e</w:t>
      </w:r>
      <w:r w:rsidR="00FE5E19">
        <w:t xml:space="preserve"> solicite aos alunos que providenciem</w:t>
      </w:r>
      <w:r>
        <w:t xml:space="preserve"> potes de guache colorido.</w:t>
      </w:r>
    </w:p>
    <w:p w14:paraId="06A3CE09" w14:textId="77777777" w:rsidR="00FF2897" w:rsidRDefault="00FF2897" w:rsidP="00FF2897">
      <w:pPr>
        <w:pStyle w:val="02TEXTOPRINCIPAL"/>
      </w:pPr>
    </w:p>
    <w:p w14:paraId="5523F1A8" w14:textId="77777777" w:rsidR="00FF2897" w:rsidRDefault="00FF2897" w:rsidP="00FF2897">
      <w:pPr>
        <w:pStyle w:val="01TITULO4"/>
      </w:pPr>
      <w:r>
        <w:t>2</w:t>
      </w:r>
      <w:r>
        <w:rPr>
          <w:u w:val="single"/>
          <w:vertAlign w:val="superscript"/>
        </w:rPr>
        <w:t>a</w:t>
      </w:r>
      <w:r>
        <w:t xml:space="preserve"> etapa – Elaboração de mosaicos com polígonos regulares</w:t>
      </w:r>
    </w:p>
    <w:p w14:paraId="5EFA9152" w14:textId="77777777" w:rsidR="00FF2897" w:rsidRDefault="00FF2897" w:rsidP="00FF2897">
      <w:pPr>
        <w:pStyle w:val="02TEXTOPRINCIPAL"/>
      </w:pPr>
      <w:r>
        <w:t>Nesta etapa, os alunos vão riscar os moldes e recortar em papel-cartão ou EVA os seguintes polígonos: triângulos equiláteros, quadrados, pentágonos regulares, hexágonos regulares, octógonos regulares.</w:t>
      </w:r>
      <w:r>
        <w:br/>
        <w:t>Organize os alunos em grupos de quatro integrantes e oriente-os a recortar cuidadosamente os polígonos com tesouras de pontas arredondadas, para que o traçado se mantenha regular.</w:t>
      </w:r>
    </w:p>
    <w:p w14:paraId="4DA5E815" w14:textId="77777777" w:rsidR="00FF2897" w:rsidRDefault="00FF2897" w:rsidP="00FF2897">
      <w:pPr>
        <w:pStyle w:val="02TEXTOPRINCIPAL"/>
      </w:pPr>
      <w:r>
        <w:t>Depois que os moldes estiverem recortados, solicite que os guardem na pasta, deixando um deles, à escolha de cada um, para ser utilizado na próxima atividade.</w:t>
      </w:r>
    </w:p>
    <w:p w14:paraId="70C539AE" w14:textId="77777777" w:rsidR="00FF2897" w:rsidRDefault="00FF2897" w:rsidP="00FF2897">
      <w:pPr>
        <w:pStyle w:val="02TEXTOPRINCIPAL"/>
      </w:pPr>
      <w:r>
        <w:t>Peça aos alunos que, utilizando um único tipo de polígono como molde, criem individualmente um mosaico desenhando uma composição em uma folha de papel sulfite.</w:t>
      </w:r>
    </w:p>
    <w:p w14:paraId="5942B00F" w14:textId="77777777" w:rsidR="00FF2897" w:rsidRDefault="00FF2897" w:rsidP="00FF2897">
      <w:pPr>
        <w:pStyle w:val="02TEXTOPRINCIPAL"/>
      </w:pPr>
      <w:r>
        <w:t>Se possível, use um projetor multimídia e mostre aos alunos alguns exemplos de composição, como os indicados abaixo.</w:t>
      </w:r>
    </w:p>
    <w:p w14:paraId="6E69265C" w14:textId="77777777" w:rsidR="00FF2897" w:rsidRDefault="00FF2897" w:rsidP="00FF2897">
      <w:pPr>
        <w:pStyle w:val="02TEXTOPRINCIPAL"/>
      </w:pPr>
    </w:p>
    <w:tbl>
      <w:tblPr>
        <w:tblW w:w="1017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919"/>
        <w:gridCol w:w="1919"/>
        <w:gridCol w:w="1918"/>
        <w:gridCol w:w="1919"/>
        <w:gridCol w:w="1921"/>
        <w:gridCol w:w="577"/>
      </w:tblGrid>
      <w:tr w:rsidR="00FF2897" w14:paraId="25FA6274" w14:textId="77777777" w:rsidTr="00665DA5">
        <w:trPr>
          <w:trHeight w:val="578"/>
        </w:trPr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2F17B60" w14:textId="77777777" w:rsidR="00FF2897" w:rsidRDefault="00FF2897" w:rsidP="006A0A99">
            <w:pPr>
              <w:pStyle w:val="03TITULOTABELAS2"/>
            </w:pPr>
            <w:r>
              <w:t>Triângulos equiláteros</w:t>
            </w:r>
          </w:p>
        </w:tc>
        <w:tc>
          <w:tcPr>
            <w:tcW w:w="1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516F7B5" w14:textId="77777777" w:rsidR="00FF2897" w:rsidRDefault="00FF2897" w:rsidP="006A0A99">
            <w:pPr>
              <w:pStyle w:val="03TITULOTABELAS2"/>
            </w:pPr>
            <w:r>
              <w:t>Quadrados</w:t>
            </w: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D298876" w14:textId="77777777" w:rsidR="00FF2897" w:rsidRDefault="00FF2897" w:rsidP="006A0A99">
            <w:pPr>
              <w:pStyle w:val="03TITULOTABELAS2"/>
            </w:pPr>
            <w:r>
              <w:t>Pentágonos</w:t>
            </w:r>
          </w:p>
        </w:tc>
        <w:tc>
          <w:tcPr>
            <w:tcW w:w="1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D64E911" w14:textId="77777777" w:rsidR="00FF2897" w:rsidRDefault="00FF2897" w:rsidP="006A0A99">
            <w:pPr>
              <w:pStyle w:val="03TITULOTABELAS2"/>
            </w:pPr>
            <w:r>
              <w:t>Hexágonos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134DEE9F" w14:textId="77777777" w:rsidR="00FF2897" w:rsidRDefault="00FF2897" w:rsidP="006A0A99">
            <w:pPr>
              <w:pStyle w:val="03TITULOTABELAS2"/>
            </w:pPr>
            <w:r>
              <w:t>Octógonos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108" w:type="dxa"/>
            </w:tcMar>
            <w:textDirection w:val="btLr"/>
          </w:tcPr>
          <w:p w14:paraId="2FC7FB24" w14:textId="77777777" w:rsidR="00FF2897" w:rsidRDefault="00FF2897" w:rsidP="00665DA5">
            <w:pPr>
              <w:pStyle w:val="02TEXTOPRINCIPAL"/>
              <w:ind w:left="113" w:right="113"/>
              <w:jc w:val="right"/>
            </w:pPr>
            <w:r>
              <w:rPr>
                <w:rFonts w:ascii="Arial" w:hAnsi="Arial" w:cs="Arial"/>
                <w:sz w:val="10"/>
                <w:szCs w:val="10"/>
              </w:rPr>
              <w:t>ILUSTRAÇÕES: ERICSON GUILHERME LUCIANO</w:t>
            </w:r>
          </w:p>
        </w:tc>
      </w:tr>
      <w:tr w:rsidR="00FF2897" w14:paraId="7B885D72" w14:textId="77777777" w:rsidTr="00665DA5">
        <w:trPr>
          <w:trHeight w:val="2003"/>
        </w:trPr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19FD5D5" w14:textId="77777777" w:rsidR="00FF2897" w:rsidRDefault="00FF2897" w:rsidP="006A0A99">
            <w:pPr>
              <w:pStyle w:val="02TEXTOPRINCIPAL"/>
              <w:jc w:val="center"/>
            </w:pPr>
            <w:r>
              <w:rPr>
                <w:noProof/>
              </w:rPr>
              <w:drawing>
                <wp:inline distT="0" distB="0" distL="0" distR="0" wp14:anchorId="721A744D" wp14:editId="7BEC9C7D">
                  <wp:extent cx="914400" cy="85661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BDB101D" w14:textId="77777777" w:rsidR="00FF2897" w:rsidRDefault="00FF2897" w:rsidP="006A0A99">
            <w:pPr>
              <w:pStyle w:val="02TEXTOPRINCIPAL"/>
              <w:jc w:val="center"/>
            </w:pPr>
            <w:r>
              <w:rPr>
                <w:noProof/>
              </w:rPr>
              <w:drawing>
                <wp:inline distT="0" distB="0" distL="0" distR="0" wp14:anchorId="3F3C649E" wp14:editId="0AECC8F5">
                  <wp:extent cx="856615" cy="856615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E060A2A" w14:textId="77777777" w:rsidR="00FF2897" w:rsidRDefault="00FF2897" w:rsidP="006A0A99">
            <w:pPr>
              <w:pStyle w:val="02TEXTOPRINCIPAL"/>
              <w:jc w:val="center"/>
            </w:pPr>
            <w:r>
              <w:rPr>
                <w:noProof/>
              </w:rPr>
              <w:drawing>
                <wp:inline distT="0" distB="0" distL="0" distR="0" wp14:anchorId="38E62463" wp14:editId="700ECB72">
                  <wp:extent cx="856615" cy="85661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8C0E119" w14:textId="77777777" w:rsidR="00FF2897" w:rsidRDefault="00FF2897" w:rsidP="006A0A99">
            <w:pPr>
              <w:pStyle w:val="02TEXTOPRINCIPAL"/>
              <w:jc w:val="center"/>
            </w:pPr>
            <w:r>
              <w:rPr>
                <w:noProof/>
              </w:rPr>
              <w:drawing>
                <wp:inline distT="0" distB="0" distL="0" distR="0" wp14:anchorId="029FBA52" wp14:editId="44BB9077">
                  <wp:extent cx="856615" cy="85661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0A884EE2" w14:textId="77777777" w:rsidR="00FF2897" w:rsidRDefault="00FF2897" w:rsidP="006A0A99">
            <w:pPr>
              <w:pStyle w:val="02TEXTOPRINCIPAL"/>
              <w:jc w:val="center"/>
            </w:pPr>
            <w:r>
              <w:rPr>
                <w:noProof/>
              </w:rPr>
              <w:drawing>
                <wp:inline distT="0" distB="0" distL="0" distR="0" wp14:anchorId="6AA1F34E" wp14:editId="61FFF284">
                  <wp:extent cx="932815" cy="856615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A46DC91" w14:textId="77777777" w:rsidR="00FF2897" w:rsidRDefault="00FF2897" w:rsidP="006A0A99">
            <w:pPr>
              <w:pStyle w:val="02TEXTOPRINCIPAL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3975D626" w14:textId="77777777" w:rsidR="00FF2897" w:rsidRDefault="00FF2897" w:rsidP="00FF2897">
      <w:pPr>
        <w:pStyle w:val="02TEXTOPRINCIPAL"/>
      </w:pPr>
    </w:p>
    <w:p w14:paraId="78A553D5" w14:textId="77777777" w:rsidR="00FF2897" w:rsidRDefault="00FF2897" w:rsidP="00FF2897">
      <w:pPr>
        <w:pStyle w:val="02TEXTOPRINCIPAL"/>
      </w:pPr>
      <w:r>
        <w:t>Pergunte aos alunos por que os pentágonos e os octógonos não se encaixam perfeitamente. O objetivo é verificar se eles concluem que isso só é possível se a soma das medidas dos ângulos internos dos polígonos que se encontram em um vértice for 360°.</w:t>
      </w:r>
    </w:p>
    <w:p w14:paraId="798DFF06" w14:textId="11CEF608" w:rsidR="00B34C92" w:rsidRDefault="00FF2897" w:rsidP="00FF2897">
      <w:pPr>
        <w:pStyle w:val="02TEXTOPRINCIPAL"/>
      </w:pPr>
      <w:r>
        <w:t>Caso os alunos encontrem dificuldade, peça que meçam os ângulos internos dos polígonos com o auxílio de um transferidor.</w:t>
      </w:r>
    </w:p>
    <w:p w14:paraId="4BC154DE" w14:textId="77777777" w:rsidR="00B34C92" w:rsidRDefault="00B34C92">
      <w:pPr>
        <w:rPr>
          <w:rFonts w:eastAsia="Tahoma"/>
        </w:rPr>
      </w:pPr>
      <w:r>
        <w:br w:type="page"/>
      </w:r>
    </w:p>
    <w:p w14:paraId="7ADD2B31" w14:textId="77777777" w:rsidR="00FF2897" w:rsidRDefault="00FF2897" w:rsidP="00FF2897">
      <w:pPr>
        <w:pStyle w:val="02TEXTOPRINCIPAL"/>
      </w:pPr>
      <w:bookmarkStart w:id="0" w:name="_GoBack"/>
      <w:bookmarkEnd w:id="0"/>
    </w:p>
    <w:p w14:paraId="577D71B4" w14:textId="77777777" w:rsidR="00FF2897" w:rsidRDefault="00FF2897" w:rsidP="00FF2897">
      <w:pPr>
        <w:pStyle w:val="02TEXTOPRINCIPAL"/>
      </w:pPr>
      <w:r>
        <w:t>Solicite que pintem as composições como quiserem e depois as guardem nas pastas de elástico.</w:t>
      </w:r>
    </w:p>
    <w:p w14:paraId="027FEF38" w14:textId="77777777" w:rsidR="00FF2897" w:rsidRDefault="00FF2897" w:rsidP="00FF2897">
      <w:pPr>
        <w:pStyle w:val="02TEXTOPRINCIPAL"/>
      </w:pPr>
      <w:r>
        <w:t>Para fechar o projeto, proponha aos alunos que criem coletivamente um mosaico para expor na escola. Para isso, utilize algumas folhas de papel para cartaz e, com eles, defina um padrão para o mosaico. Oriente-os a fazer o esboço do padrão em cada folha e, a seguir, pintá-las com guache colorido. Destaque que as figuras geométricas e as cores devem ser as mesmas em todas as folhas. Quando a tinta secar, peça aos alunos que escrevam seu nome em um espaço do mosaico e oriente-os a unir as folhas com fita adesiva. Com a ajuda deles, fixe o mosaico no mural da escola, ou em uma parede, para que as outras turmas o apreciem.</w:t>
      </w:r>
    </w:p>
    <w:p w14:paraId="0108EF3F" w14:textId="77777777" w:rsidR="00FF2897" w:rsidRDefault="00FF2897" w:rsidP="00FF2897">
      <w:pPr>
        <w:pStyle w:val="02TEXTOPRINCIPAL"/>
      </w:pPr>
    </w:p>
    <w:p w14:paraId="4ECEE455" w14:textId="77777777" w:rsidR="00FF2897" w:rsidRDefault="00FF2897" w:rsidP="00FF2897">
      <w:pPr>
        <w:pStyle w:val="02TEXTOPRINCIPAL"/>
      </w:pPr>
      <w:r>
        <w:rPr>
          <w:shd w:val="clear" w:color="auto" w:fill="FFFFFF"/>
          <w:lang w:eastAsia="pt-BR"/>
        </w:rPr>
        <w:t>A avaliação deverá ser um processo contínuo de reflexão em todas as etapas propostas no projeto, observando a participação, o envolvimento, a interação, a colaboração e o respeito aos diferentes pontos</w:t>
      </w:r>
      <w:r>
        <w:rPr>
          <w:shd w:val="clear" w:color="auto" w:fill="FFFFFF"/>
          <w:lang w:eastAsia="pt-BR"/>
        </w:rPr>
        <w:br/>
        <w:t>de vista.</w:t>
      </w:r>
    </w:p>
    <w:p w14:paraId="26DDAA8E" w14:textId="5DCD07CB" w:rsidR="006D64C0" w:rsidRDefault="006D64C0" w:rsidP="00FF2897"/>
    <w:p w14:paraId="35C67D82" w14:textId="77777777" w:rsidR="00F5076A" w:rsidRDefault="00F5076A" w:rsidP="00F5076A">
      <w:pPr>
        <w:pStyle w:val="01TITULO4"/>
      </w:pPr>
      <w:r>
        <w:t>Sugestões de fontes de pesquisa</w:t>
      </w:r>
    </w:p>
    <w:p w14:paraId="1AC9A2CB" w14:textId="77777777" w:rsidR="00F5076A" w:rsidRDefault="00F5076A" w:rsidP="00F5076A">
      <w:pPr>
        <w:pStyle w:val="02TEXTOPRINCIPAL"/>
      </w:pPr>
    </w:p>
    <w:p w14:paraId="447712EC" w14:textId="77777777" w:rsidR="00F5076A" w:rsidRDefault="00F5076A" w:rsidP="00F5076A">
      <w:pPr>
        <w:pStyle w:val="02TEXTOPRINCIPAL"/>
      </w:pPr>
      <w:r>
        <w:t xml:space="preserve">BRASIL. MEC. </w:t>
      </w:r>
      <w:r w:rsidRPr="004F5E0B">
        <w:rPr>
          <w:i/>
        </w:rPr>
        <w:t>Mosaico de tampinhas</w:t>
      </w:r>
      <w:r>
        <w:t>. Disponível em: &lt;</w:t>
      </w:r>
      <w:hyperlink r:id="rId14">
        <w:r>
          <w:rPr>
            <w:rStyle w:val="InternetLink"/>
          </w:rPr>
          <w:t>http://portaldoprofessor.mec.gov.br/fichaTecnicaAula.html?aula=7986</w:t>
        </w:r>
      </w:hyperlink>
      <w:r>
        <w:t>&gt;. Acesso em: 24 set. 2018.</w:t>
      </w:r>
    </w:p>
    <w:p w14:paraId="271DC506" w14:textId="77777777" w:rsidR="00F5076A" w:rsidRDefault="00F5076A" w:rsidP="00F5076A">
      <w:pPr>
        <w:pStyle w:val="02TEXTOPRINCIPAL"/>
      </w:pPr>
    </w:p>
    <w:p w14:paraId="3C1C3020" w14:textId="77777777" w:rsidR="00F5076A" w:rsidRDefault="00F5076A" w:rsidP="00F5076A">
      <w:pPr>
        <w:pStyle w:val="02TEXTOPRINCIPAL"/>
      </w:pPr>
      <w:r>
        <w:t xml:space="preserve">CARON, Silmara Aparecida das Neves. </w:t>
      </w:r>
      <w:r>
        <w:rPr>
          <w:i/>
        </w:rPr>
        <w:t>História da arte para crianças</w:t>
      </w:r>
      <w:r>
        <w:t xml:space="preserve">: arte visual. Olímpia, Faculdade Ernesto </w:t>
      </w:r>
      <w:proofErr w:type="spellStart"/>
      <w:r>
        <w:t>Riscali</w:t>
      </w:r>
      <w:proofErr w:type="spellEnd"/>
      <w:r>
        <w:t>, 2012. Disponível em: &lt;</w:t>
      </w:r>
      <w:hyperlink r:id="rId15">
        <w:r>
          <w:rPr>
            <w:rStyle w:val="InternetLink"/>
          </w:rPr>
          <w:t>https://pt.scribd.com/document/192769075/HISTORIA-DA-ARTE-PARA-CRIANCAS-pdf</w:t>
        </w:r>
      </w:hyperlink>
      <w:r>
        <w:t>&gt;. Acesso em: 24 set. 2018.</w:t>
      </w:r>
    </w:p>
    <w:p w14:paraId="206F1744" w14:textId="77777777" w:rsidR="00F5076A" w:rsidRDefault="00F5076A" w:rsidP="00F5076A">
      <w:pPr>
        <w:pStyle w:val="02TEXTOPRINCIPAL"/>
      </w:pPr>
    </w:p>
    <w:p w14:paraId="60DC44CC" w14:textId="77777777" w:rsidR="00F5076A" w:rsidRDefault="00F5076A" w:rsidP="00F5076A">
      <w:pPr>
        <w:pStyle w:val="02TEXTOPRINCIPAL"/>
      </w:pPr>
      <w:r>
        <w:t xml:space="preserve">DEBUISSON, </w:t>
      </w:r>
      <w:proofErr w:type="spellStart"/>
      <w:r>
        <w:t>Merie</w:t>
      </w:r>
      <w:proofErr w:type="spellEnd"/>
      <w:r>
        <w:t xml:space="preserve"> </w:t>
      </w:r>
      <w:proofErr w:type="spellStart"/>
      <w:r>
        <w:t>Enderlen</w:t>
      </w:r>
      <w:proofErr w:type="spellEnd"/>
      <w:r>
        <w:t xml:space="preserve">. </w:t>
      </w:r>
      <w:r>
        <w:rPr>
          <w:i/>
        </w:rPr>
        <w:t>Mosaicos</w:t>
      </w:r>
      <w:r>
        <w:t>. São Paulo: Nacional, 2014. (Coleção Brincar com Arte)</w:t>
      </w:r>
    </w:p>
    <w:p w14:paraId="7D482FAE" w14:textId="77777777" w:rsidR="00F5076A" w:rsidRDefault="00F5076A" w:rsidP="00F5076A">
      <w:pPr>
        <w:pStyle w:val="02TEXTOPRINCIPAL"/>
      </w:pPr>
    </w:p>
    <w:p w14:paraId="555A23CA" w14:textId="77777777" w:rsidR="00F5076A" w:rsidRDefault="00F5076A" w:rsidP="00F5076A">
      <w:pPr>
        <w:pStyle w:val="02TEXTOPRINCIPAL"/>
      </w:pPr>
      <w:r>
        <w:t>ENCICLOPÉDIA ITAÚ CULTURAL. Disponível em: &lt;</w:t>
      </w:r>
      <w:hyperlink r:id="rId16">
        <w:r>
          <w:rPr>
            <w:rStyle w:val="InternetLink"/>
          </w:rPr>
          <w:t>http://enciclopedia.itaucultural.org.br/busca?q=mosaico</w:t>
        </w:r>
      </w:hyperlink>
      <w:r>
        <w:t>&gt;. Acesso em: 24 set. 2018.</w:t>
      </w:r>
    </w:p>
    <w:p w14:paraId="7E1BE6B4" w14:textId="77777777" w:rsidR="00F5076A" w:rsidRDefault="00F5076A" w:rsidP="00F5076A">
      <w:pPr>
        <w:pStyle w:val="02TEXTOPRINCIPAL"/>
      </w:pPr>
    </w:p>
    <w:p w14:paraId="0F6E7DEE" w14:textId="77777777" w:rsidR="00F5076A" w:rsidRDefault="00F5076A" w:rsidP="00F5076A">
      <w:pPr>
        <w:pStyle w:val="02TEXTOPRINCIPAL"/>
      </w:pPr>
      <w:r>
        <w:t xml:space="preserve">FARTHING, Stephen. </w:t>
      </w:r>
      <w:r>
        <w:rPr>
          <w:i/>
        </w:rPr>
        <w:t>Tudo sobre arte</w:t>
      </w:r>
      <w:r>
        <w:t>: os movimentos e as obras mais importantes de todos os tempos.</w:t>
      </w:r>
      <w:r>
        <w:br/>
        <w:t>São Paulo: Sextante, 2011.</w:t>
      </w:r>
    </w:p>
    <w:p w14:paraId="1CE1D4BA" w14:textId="77777777" w:rsidR="00F5076A" w:rsidRDefault="00F5076A" w:rsidP="00F5076A">
      <w:pPr>
        <w:pStyle w:val="02TEXTOPRINCIPAL"/>
      </w:pPr>
    </w:p>
    <w:p w14:paraId="1EAA9F11" w14:textId="77777777" w:rsidR="00F5076A" w:rsidRDefault="00F5076A" w:rsidP="00F5076A">
      <w:pPr>
        <w:pStyle w:val="02TEXTOPRINCIPAL"/>
      </w:pPr>
      <w:r>
        <w:t xml:space="preserve">IMENES, Luiz Marcio Pereira. </w:t>
      </w:r>
      <w:r>
        <w:rPr>
          <w:i/>
        </w:rPr>
        <w:t>Geometria dos mosaicos</w:t>
      </w:r>
      <w:r>
        <w:t>. São Paulo: Scipione, 2007.</w:t>
      </w:r>
    </w:p>
    <w:p w14:paraId="12A50B32" w14:textId="77777777" w:rsidR="00F5076A" w:rsidRDefault="00F5076A" w:rsidP="00F5076A">
      <w:pPr>
        <w:pStyle w:val="02TEXTOPRINCIPAL"/>
      </w:pPr>
    </w:p>
    <w:p w14:paraId="1DB0DA7A" w14:textId="77777777" w:rsidR="00B12C9D" w:rsidRPr="00FF2897" w:rsidRDefault="00B12C9D" w:rsidP="00FF2897"/>
    <w:sectPr w:rsidR="00B12C9D" w:rsidRPr="00FF2897" w:rsidSect="00C67490">
      <w:headerReference w:type="default" r:id="rId17"/>
      <w:footerReference w:type="default" r:id="rId1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D6C1E6" w14:textId="77777777" w:rsidR="00F85315" w:rsidRDefault="00F85315">
      <w:r>
        <w:separator/>
      </w:r>
    </w:p>
  </w:endnote>
  <w:endnote w:type="continuationSeparator" w:id="0">
    <w:p w14:paraId="408C88F1" w14:textId="77777777" w:rsidR="00F85315" w:rsidRDefault="00F85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6F19247-E4CC-4F67-B60B-3E6D97D89A59}"/>
    <w:embedBold r:id="rId2" w:fontKey="{72EC96FD-DCDF-4F3B-95AA-CCCE52061B00}"/>
    <w:embedItalic r:id="rId3" w:fontKey="{762A05CE-B456-4169-94AE-75FAFA762C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53CCC2-9531-41F7-AF32-1AD8E5AE973E}"/>
    <w:embedBold r:id="rId5" w:fontKey="{43C7FAD7-46FF-4900-B49A-3A1FDFA4A5B1}"/>
    <w:embedBoldItalic r:id="rId6" w:fontKey="{9FD15E02-9396-4270-86D3-715F4455ACD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7" w:fontKey="{DBF1B7D6-F415-44E9-A7A7-178106AE50AD}"/>
    <w:embedBoldItalic r:id="rId8" w:fontKey="{AC400714-A7E1-467E-823F-B110DE19DBD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  <w:embedBold r:id="rId9" w:fontKey="{904960E8-1824-4A2D-9BFE-A2A04D3FF606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86327E8-7415-45A3-AB43-4BC6605B2D0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FCFA49A9-CE72-4FFB-B244-FCF76704657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2D748BD-6D48-42C7-87AE-A1F040293F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7546B" w:rsidRPr="005A1C11" w14:paraId="78E4648A" w14:textId="77777777" w:rsidTr="0007546B">
      <w:tc>
        <w:tcPr>
          <w:tcW w:w="9606" w:type="dxa"/>
        </w:tcPr>
        <w:p w14:paraId="7E4942A2" w14:textId="77777777" w:rsidR="0007546B" w:rsidRPr="005A1C11" w:rsidRDefault="0007546B" w:rsidP="0011139C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8E306B" w14:textId="5888088A" w:rsidR="0007546B" w:rsidRPr="005A1C11" w:rsidRDefault="0007546B" w:rsidP="0011139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95105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9AE7A18" w14:textId="77777777" w:rsidR="0007546B" w:rsidRPr="00C67490" w:rsidRDefault="0007546B" w:rsidP="003F37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774D8" w14:textId="77777777" w:rsidR="00F85315" w:rsidRDefault="00F85315">
      <w:r>
        <w:rPr>
          <w:color w:val="000000"/>
        </w:rPr>
        <w:separator/>
      </w:r>
    </w:p>
  </w:footnote>
  <w:footnote w:type="continuationSeparator" w:id="0">
    <w:p w14:paraId="55165281" w14:textId="77777777" w:rsidR="00F85315" w:rsidRDefault="00F85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07546B" w:rsidRDefault="0007546B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embedTrueTypeFonts/>
  <w:proofState w:spelling="clean" w:grammar="clean"/>
  <w:stylePaneSortMethod w:val="0000"/>
  <w:doNotTrackMoves/>
  <w:doNotTrackFormatting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CB0"/>
    <w:rsid w:val="00001000"/>
    <w:rsid w:val="00010122"/>
    <w:rsid w:val="00015475"/>
    <w:rsid w:val="00025394"/>
    <w:rsid w:val="000258C5"/>
    <w:rsid w:val="00030C15"/>
    <w:rsid w:val="00032D96"/>
    <w:rsid w:val="00036204"/>
    <w:rsid w:val="00042F62"/>
    <w:rsid w:val="00044A06"/>
    <w:rsid w:val="00044D85"/>
    <w:rsid w:val="000548EB"/>
    <w:rsid w:val="000628EC"/>
    <w:rsid w:val="0007188C"/>
    <w:rsid w:val="00072127"/>
    <w:rsid w:val="0007546B"/>
    <w:rsid w:val="00076EF4"/>
    <w:rsid w:val="000800EF"/>
    <w:rsid w:val="000840E1"/>
    <w:rsid w:val="00087E8A"/>
    <w:rsid w:val="000A30A6"/>
    <w:rsid w:val="000A33CA"/>
    <w:rsid w:val="000A3695"/>
    <w:rsid w:val="000A6E07"/>
    <w:rsid w:val="000A7F47"/>
    <w:rsid w:val="000B4A40"/>
    <w:rsid w:val="000B5EFA"/>
    <w:rsid w:val="000B66DA"/>
    <w:rsid w:val="000B6787"/>
    <w:rsid w:val="000C0CDB"/>
    <w:rsid w:val="000C2DB8"/>
    <w:rsid w:val="000C43A0"/>
    <w:rsid w:val="000C6EC8"/>
    <w:rsid w:val="000E215E"/>
    <w:rsid w:val="000E7D75"/>
    <w:rsid w:val="00102965"/>
    <w:rsid w:val="00106EDD"/>
    <w:rsid w:val="0011139C"/>
    <w:rsid w:val="00111F40"/>
    <w:rsid w:val="001136E7"/>
    <w:rsid w:val="001166B5"/>
    <w:rsid w:val="00121F67"/>
    <w:rsid w:val="00126F41"/>
    <w:rsid w:val="00127512"/>
    <w:rsid w:val="00133AA8"/>
    <w:rsid w:val="00135414"/>
    <w:rsid w:val="00140C37"/>
    <w:rsid w:val="00142B22"/>
    <w:rsid w:val="0014327E"/>
    <w:rsid w:val="0014356C"/>
    <w:rsid w:val="0015105D"/>
    <w:rsid w:val="00151DC1"/>
    <w:rsid w:val="001562B4"/>
    <w:rsid w:val="00162A6D"/>
    <w:rsid w:val="0017340E"/>
    <w:rsid w:val="0017569B"/>
    <w:rsid w:val="00175BA4"/>
    <w:rsid w:val="00182859"/>
    <w:rsid w:val="00182B00"/>
    <w:rsid w:val="00184FE1"/>
    <w:rsid w:val="00187BE7"/>
    <w:rsid w:val="00192B4F"/>
    <w:rsid w:val="00195903"/>
    <w:rsid w:val="00196C9B"/>
    <w:rsid w:val="00196F35"/>
    <w:rsid w:val="001A4FD7"/>
    <w:rsid w:val="001A6B47"/>
    <w:rsid w:val="001B4098"/>
    <w:rsid w:val="001B7B5B"/>
    <w:rsid w:val="001C0734"/>
    <w:rsid w:val="001C3371"/>
    <w:rsid w:val="001C384B"/>
    <w:rsid w:val="001C72AB"/>
    <w:rsid w:val="001D13D6"/>
    <w:rsid w:val="001D2391"/>
    <w:rsid w:val="001D76FB"/>
    <w:rsid w:val="001E08F1"/>
    <w:rsid w:val="001E0907"/>
    <w:rsid w:val="001E0B1A"/>
    <w:rsid w:val="001F62C3"/>
    <w:rsid w:val="002001AA"/>
    <w:rsid w:val="002010AD"/>
    <w:rsid w:val="00203D09"/>
    <w:rsid w:val="0020549D"/>
    <w:rsid w:val="00210255"/>
    <w:rsid w:val="00210B7C"/>
    <w:rsid w:val="002146A0"/>
    <w:rsid w:val="00214AC9"/>
    <w:rsid w:val="0021600A"/>
    <w:rsid w:val="00225C42"/>
    <w:rsid w:val="00230630"/>
    <w:rsid w:val="00231D28"/>
    <w:rsid w:val="002354E6"/>
    <w:rsid w:val="00237CB9"/>
    <w:rsid w:val="00241178"/>
    <w:rsid w:val="00246A3B"/>
    <w:rsid w:val="002471EE"/>
    <w:rsid w:val="00247EA1"/>
    <w:rsid w:val="00250427"/>
    <w:rsid w:val="00251627"/>
    <w:rsid w:val="00253539"/>
    <w:rsid w:val="00254656"/>
    <w:rsid w:val="0025527F"/>
    <w:rsid w:val="0025555E"/>
    <w:rsid w:val="00256076"/>
    <w:rsid w:val="0026445C"/>
    <w:rsid w:val="00272F27"/>
    <w:rsid w:val="00275CF9"/>
    <w:rsid w:val="00276609"/>
    <w:rsid w:val="00276A59"/>
    <w:rsid w:val="00282DB8"/>
    <w:rsid w:val="0028664F"/>
    <w:rsid w:val="00287671"/>
    <w:rsid w:val="00287E95"/>
    <w:rsid w:val="002918FA"/>
    <w:rsid w:val="00292691"/>
    <w:rsid w:val="002B2655"/>
    <w:rsid w:val="002B2CCC"/>
    <w:rsid w:val="002B3326"/>
    <w:rsid w:val="002B42EB"/>
    <w:rsid w:val="002B4837"/>
    <w:rsid w:val="002B4C9C"/>
    <w:rsid w:val="002B5E83"/>
    <w:rsid w:val="002B6607"/>
    <w:rsid w:val="002C0036"/>
    <w:rsid w:val="002C0C21"/>
    <w:rsid w:val="002C26E8"/>
    <w:rsid w:val="002C49D0"/>
    <w:rsid w:val="002C4DE6"/>
    <w:rsid w:val="002C5DBD"/>
    <w:rsid w:val="002C6E52"/>
    <w:rsid w:val="002C71CF"/>
    <w:rsid w:val="002D1906"/>
    <w:rsid w:val="002E0CC8"/>
    <w:rsid w:val="002E2C47"/>
    <w:rsid w:val="002F294E"/>
    <w:rsid w:val="002F50F2"/>
    <w:rsid w:val="002F5356"/>
    <w:rsid w:val="002F5DCF"/>
    <w:rsid w:val="002F61EB"/>
    <w:rsid w:val="002F6F05"/>
    <w:rsid w:val="0030125E"/>
    <w:rsid w:val="00306987"/>
    <w:rsid w:val="0030748B"/>
    <w:rsid w:val="00314B9F"/>
    <w:rsid w:val="00325EB5"/>
    <w:rsid w:val="00333A8C"/>
    <w:rsid w:val="00340759"/>
    <w:rsid w:val="00344DE7"/>
    <w:rsid w:val="0034523A"/>
    <w:rsid w:val="00346556"/>
    <w:rsid w:val="003475BE"/>
    <w:rsid w:val="00350BD1"/>
    <w:rsid w:val="00350ED2"/>
    <w:rsid w:val="00353AC4"/>
    <w:rsid w:val="00353FC6"/>
    <w:rsid w:val="003555AB"/>
    <w:rsid w:val="00355742"/>
    <w:rsid w:val="0035715E"/>
    <w:rsid w:val="0036162E"/>
    <w:rsid w:val="003674ED"/>
    <w:rsid w:val="00375BEF"/>
    <w:rsid w:val="00377C5D"/>
    <w:rsid w:val="00384640"/>
    <w:rsid w:val="00392A4D"/>
    <w:rsid w:val="003A188E"/>
    <w:rsid w:val="003A345A"/>
    <w:rsid w:val="003B2555"/>
    <w:rsid w:val="003B61F1"/>
    <w:rsid w:val="003B78B4"/>
    <w:rsid w:val="003B7A94"/>
    <w:rsid w:val="003B7B03"/>
    <w:rsid w:val="003C100A"/>
    <w:rsid w:val="003C1D2C"/>
    <w:rsid w:val="003C3801"/>
    <w:rsid w:val="003C3F02"/>
    <w:rsid w:val="003C64C1"/>
    <w:rsid w:val="003C659A"/>
    <w:rsid w:val="003D1011"/>
    <w:rsid w:val="003D24B1"/>
    <w:rsid w:val="003D2AAD"/>
    <w:rsid w:val="003D3A38"/>
    <w:rsid w:val="003D7EE1"/>
    <w:rsid w:val="003E366D"/>
    <w:rsid w:val="003F3424"/>
    <w:rsid w:val="003F375E"/>
    <w:rsid w:val="00410D99"/>
    <w:rsid w:val="00411447"/>
    <w:rsid w:val="004135E0"/>
    <w:rsid w:val="00416C7C"/>
    <w:rsid w:val="00422371"/>
    <w:rsid w:val="004244DD"/>
    <w:rsid w:val="00426FFF"/>
    <w:rsid w:val="004333D1"/>
    <w:rsid w:val="0043389C"/>
    <w:rsid w:val="00435D94"/>
    <w:rsid w:val="004367F4"/>
    <w:rsid w:val="004374F3"/>
    <w:rsid w:val="00445C03"/>
    <w:rsid w:val="0044727E"/>
    <w:rsid w:val="00454B6A"/>
    <w:rsid w:val="00457513"/>
    <w:rsid w:val="00461AEA"/>
    <w:rsid w:val="00466E50"/>
    <w:rsid w:val="0047174E"/>
    <w:rsid w:val="004737FD"/>
    <w:rsid w:val="004741ED"/>
    <w:rsid w:val="0047445B"/>
    <w:rsid w:val="00474C09"/>
    <w:rsid w:val="00474FCC"/>
    <w:rsid w:val="00480D80"/>
    <w:rsid w:val="00487E4B"/>
    <w:rsid w:val="004904E7"/>
    <w:rsid w:val="004A28EB"/>
    <w:rsid w:val="004B37EC"/>
    <w:rsid w:val="004C2C31"/>
    <w:rsid w:val="004C623B"/>
    <w:rsid w:val="004C7F93"/>
    <w:rsid w:val="004D056F"/>
    <w:rsid w:val="004E320D"/>
    <w:rsid w:val="004F4063"/>
    <w:rsid w:val="004F4922"/>
    <w:rsid w:val="005063B2"/>
    <w:rsid w:val="00510598"/>
    <w:rsid w:val="00512EF1"/>
    <w:rsid w:val="0051580A"/>
    <w:rsid w:val="005236E5"/>
    <w:rsid w:val="00527AF7"/>
    <w:rsid w:val="00536BEB"/>
    <w:rsid w:val="00537207"/>
    <w:rsid w:val="005373D1"/>
    <w:rsid w:val="005373E2"/>
    <w:rsid w:val="00542D17"/>
    <w:rsid w:val="0054351E"/>
    <w:rsid w:val="0054401E"/>
    <w:rsid w:val="00547CAB"/>
    <w:rsid w:val="0055043C"/>
    <w:rsid w:val="005511EA"/>
    <w:rsid w:val="00551D72"/>
    <w:rsid w:val="00555C3F"/>
    <w:rsid w:val="0056072C"/>
    <w:rsid w:val="00561B44"/>
    <w:rsid w:val="005631B0"/>
    <w:rsid w:val="00570B79"/>
    <w:rsid w:val="00571616"/>
    <w:rsid w:val="00581B2C"/>
    <w:rsid w:val="00581DE4"/>
    <w:rsid w:val="00585131"/>
    <w:rsid w:val="00590431"/>
    <w:rsid w:val="005A5301"/>
    <w:rsid w:val="005A702C"/>
    <w:rsid w:val="005B0B21"/>
    <w:rsid w:val="005C15D1"/>
    <w:rsid w:val="005C4604"/>
    <w:rsid w:val="005C553F"/>
    <w:rsid w:val="005C7E93"/>
    <w:rsid w:val="005D03F2"/>
    <w:rsid w:val="005E071A"/>
    <w:rsid w:val="005E22CD"/>
    <w:rsid w:val="005E4FDB"/>
    <w:rsid w:val="005E513A"/>
    <w:rsid w:val="005E5E5D"/>
    <w:rsid w:val="005F0E77"/>
    <w:rsid w:val="005F1D7B"/>
    <w:rsid w:val="005F60D3"/>
    <w:rsid w:val="00617703"/>
    <w:rsid w:val="00630BED"/>
    <w:rsid w:val="00632378"/>
    <w:rsid w:val="0064420A"/>
    <w:rsid w:val="006446D4"/>
    <w:rsid w:val="00644D36"/>
    <w:rsid w:val="006467F4"/>
    <w:rsid w:val="0064747B"/>
    <w:rsid w:val="006474F9"/>
    <w:rsid w:val="0064782A"/>
    <w:rsid w:val="00651D5A"/>
    <w:rsid w:val="00653008"/>
    <w:rsid w:val="0065567E"/>
    <w:rsid w:val="00656C78"/>
    <w:rsid w:val="006639E5"/>
    <w:rsid w:val="00665DA5"/>
    <w:rsid w:val="0067266B"/>
    <w:rsid w:val="00676297"/>
    <w:rsid w:val="00680C0F"/>
    <w:rsid w:val="00684FBF"/>
    <w:rsid w:val="00685791"/>
    <w:rsid w:val="00687B51"/>
    <w:rsid w:val="00691C30"/>
    <w:rsid w:val="00693AC1"/>
    <w:rsid w:val="00695DD5"/>
    <w:rsid w:val="0069609F"/>
    <w:rsid w:val="00696777"/>
    <w:rsid w:val="00696CA4"/>
    <w:rsid w:val="006A5528"/>
    <w:rsid w:val="006B3F3C"/>
    <w:rsid w:val="006C0E2A"/>
    <w:rsid w:val="006C1749"/>
    <w:rsid w:val="006C5DD4"/>
    <w:rsid w:val="006C786B"/>
    <w:rsid w:val="006D21FC"/>
    <w:rsid w:val="006D47DC"/>
    <w:rsid w:val="006D5809"/>
    <w:rsid w:val="006D5FF7"/>
    <w:rsid w:val="006D64C0"/>
    <w:rsid w:val="006E07CF"/>
    <w:rsid w:val="006E7334"/>
    <w:rsid w:val="006E7754"/>
    <w:rsid w:val="006F2E38"/>
    <w:rsid w:val="006F5DD0"/>
    <w:rsid w:val="00703462"/>
    <w:rsid w:val="0070529E"/>
    <w:rsid w:val="00710979"/>
    <w:rsid w:val="00711264"/>
    <w:rsid w:val="00714FFA"/>
    <w:rsid w:val="0071660C"/>
    <w:rsid w:val="007168D8"/>
    <w:rsid w:val="00721076"/>
    <w:rsid w:val="007218C7"/>
    <w:rsid w:val="007258A0"/>
    <w:rsid w:val="007259E8"/>
    <w:rsid w:val="00727086"/>
    <w:rsid w:val="007306E3"/>
    <w:rsid w:val="0073464A"/>
    <w:rsid w:val="00735329"/>
    <w:rsid w:val="00737925"/>
    <w:rsid w:val="00741C7C"/>
    <w:rsid w:val="00742CC9"/>
    <w:rsid w:val="00742EBA"/>
    <w:rsid w:val="00745249"/>
    <w:rsid w:val="00746C80"/>
    <w:rsid w:val="007536FF"/>
    <w:rsid w:val="007547B5"/>
    <w:rsid w:val="007613F7"/>
    <w:rsid w:val="00762741"/>
    <w:rsid w:val="00776834"/>
    <w:rsid w:val="0077705E"/>
    <w:rsid w:val="00785956"/>
    <w:rsid w:val="00796BCC"/>
    <w:rsid w:val="007A468F"/>
    <w:rsid w:val="007A6035"/>
    <w:rsid w:val="007B6AA5"/>
    <w:rsid w:val="007B74CB"/>
    <w:rsid w:val="007C4CD7"/>
    <w:rsid w:val="007C5138"/>
    <w:rsid w:val="007C681D"/>
    <w:rsid w:val="007C7D41"/>
    <w:rsid w:val="007D2A5F"/>
    <w:rsid w:val="007E74AD"/>
    <w:rsid w:val="007F2759"/>
    <w:rsid w:val="007F337B"/>
    <w:rsid w:val="007F46B7"/>
    <w:rsid w:val="00800C8F"/>
    <w:rsid w:val="00802F95"/>
    <w:rsid w:val="0080389D"/>
    <w:rsid w:val="00807681"/>
    <w:rsid w:val="00826AA7"/>
    <w:rsid w:val="0082705C"/>
    <w:rsid w:val="00827FD5"/>
    <w:rsid w:val="00830222"/>
    <w:rsid w:val="0083290D"/>
    <w:rsid w:val="008417FE"/>
    <w:rsid w:val="00844C57"/>
    <w:rsid w:val="00847023"/>
    <w:rsid w:val="00852916"/>
    <w:rsid w:val="00853C20"/>
    <w:rsid w:val="00862580"/>
    <w:rsid w:val="00863CF6"/>
    <w:rsid w:val="00864067"/>
    <w:rsid w:val="00865C7F"/>
    <w:rsid w:val="008700FB"/>
    <w:rsid w:val="00871FD4"/>
    <w:rsid w:val="0087443E"/>
    <w:rsid w:val="00874E78"/>
    <w:rsid w:val="00875F36"/>
    <w:rsid w:val="00876E51"/>
    <w:rsid w:val="00877CE9"/>
    <w:rsid w:val="00880768"/>
    <w:rsid w:val="008811A4"/>
    <w:rsid w:val="00881362"/>
    <w:rsid w:val="00883A3E"/>
    <w:rsid w:val="008867D4"/>
    <w:rsid w:val="00886F3E"/>
    <w:rsid w:val="00887CA0"/>
    <w:rsid w:val="008905A5"/>
    <w:rsid w:val="008B2A58"/>
    <w:rsid w:val="008B4EE9"/>
    <w:rsid w:val="008B61B5"/>
    <w:rsid w:val="008C18A3"/>
    <w:rsid w:val="008C2413"/>
    <w:rsid w:val="008C2A24"/>
    <w:rsid w:val="008C3991"/>
    <w:rsid w:val="008D1AD8"/>
    <w:rsid w:val="008E09F8"/>
    <w:rsid w:val="008E650C"/>
    <w:rsid w:val="008E6CDD"/>
    <w:rsid w:val="008F451F"/>
    <w:rsid w:val="008F7795"/>
    <w:rsid w:val="00903A74"/>
    <w:rsid w:val="00904D6C"/>
    <w:rsid w:val="00904EB2"/>
    <w:rsid w:val="00917118"/>
    <w:rsid w:val="0091770F"/>
    <w:rsid w:val="0092169D"/>
    <w:rsid w:val="00922502"/>
    <w:rsid w:val="00922579"/>
    <w:rsid w:val="00924FD1"/>
    <w:rsid w:val="00926E65"/>
    <w:rsid w:val="00932AF0"/>
    <w:rsid w:val="00934377"/>
    <w:rsid w:val="0093465B"/>
    <w:rsid w:val="00935AE5"/>
    <w:rsid w:val="00935D6C"/>
    <w:rsid w:val="00942F6E"/>
    <w:rsid w:val="009439BA"/>
    <w:rsid w:val="00943EE2"/>
    <w:rsid w:val="00946AF4"/>
    <w:rsid w:val="00950917"/>
    <w:rsid w:val="00952914"/>
    <w:rsid w:val="009561B6"/>
    <w:rsid w:val="009625B0"/>
    <w:rsid w:val="009724E3"/>
    <w:rsid w:val="0097398D"/>
    <w:rsid w:val="00977B27"/>
    <w:rsid w:val="00981234"/>
    <w:rsid w:val="009831BB"/>
    <w:rsid w:val="00984A60"/>
    <w:rsid w:val="00987C26"/>
    <w:rsid w:val="009902A6"/>
    <w:rsid w:val="009917CD"/>
    <w:rsid w:val="009931D5"/>
    <w:rsid w:val="00995339"/>
    <w:rsid w:val="00997622"/>
    <w:rsid w:val="009A4271"/>
    <w:rsid w:val="009A70EB"/>
    <w:rsid w:val="009B326E"/>
    <w:rsid w:val="009B409F"/>
    <w:rsid w:val="009B411A"/>
    <w:rsid w:val="009B4D0D"/>
    <w:rsid w:val="009B5839"/>
    <w:rsid w:val="009C0667"/>
    <w:rsid w:val="009D3AA5"/>
    <w:rsid w:val="009D4BCB"/>
    <w:rsid w:val="009D5579"/>
    <w:rsid w:val="009E2611"/>
    <w:rsid w:val="009E3A11"/>
    <w:rsid w:val="009E3E53"/>
    <w:rsid w:val="009E525A"/>
    <w:rsid w:val="009E6199"/>
    <w:rsid w:val="009E7036"/>
    <w:rsid w:val="009F0356"/>
    <w:rsid w:val="009F07B8"/>
    <w:rsid w:val="009F5043"/>
    <w:rsid w:val="009F661E"/>
    <w:rsid w:val="00A103B2"/>
    <w:rsid w:val="00A1730E"/>
    <w:rsid w:val="00A23397"/>
    <w:rsid w:val="00A269C0"/>
    <w:rsid w:val="00A40D07"/>
    <w:rsid w:val="00A43F2A"/>
    <w:rsid w:val="00A6376F"/>
    <w:rsid w:val="00A6644F"/>
    <w:rsid w:val="00A714CC"/>
    <w:rsid w:val="00A71B1F"/>
    <w:rsid w:val="00A74FAE"/>
    <w:rsid w:val="00A7518C"/>
    <w:rsid w:val="00A76FFA"/>
    <w:rsid w:val="00A81836"/>
    <w:rsid w:val="00A83BC8"/>
    <w:rsid w:val="00A85978"/>
    <w:rsid w:val="00A85A55"/>
    <w:rsid w:val="00A878A6"/>
    <w:rsid w:val="00A90035"/>
    <w:rsid w:val="00A90AAC"/>
    <w:rsid w:val="00A92772"/>
    <w:rsid w:val="00A94C1A"/>
    <w:rsid w:val="00A950C2"/>
    <w:rsid w:val="00AA0424"/>
    <w:rsid w:val="00AA2564"/>
    <w:rsid w:val="00AA26FD"/>
    <w:rsid w:val="00AA4278"/>
    <w:rsid w:val="00AB2200"/>
    <w:rsid w:val="00AC3C45"/>
    <w:rsid w:val="00AC516F"/>
    <w:rsid w:val="00AC79FB"/>
    <w:rsid w:val="00AD18C0"/>
    <w:rsid w:val="00AD4B5D"/>
    <w:rsid w:val="00AD66C5"/>
    <w:rsid w:val="00AE1298"/>
    <w:rsid w:val="00AE19BC"/>
    <w:rsid w:val="00AE64A3"/>
    <w:rsid w:val="00AF22E7"/>
    <w:rsid w:val="00AF2D6D"/>
    <w:rsid w:val="00B01055"/>
    <w:rsid w:val="00B014A1"/>
    <w:rsid w:val="00B04395"/>
    <w:rsid w:val="00B12C9D"/>
    <w:rsid w:val="00B177B3"/>
    <w:rsid w:val="00B22083"/>
    <w:rsid w:val="00B22887"/>
    <w:rsid w:val="00B27DF2"/>
    <w:rsid w:val="00B30081"/>
    <w:rsid w:val="00B33B8A"/>
    <w:rsid w:val="00B348E4"/>
    <w:rsid w:val="00B34C92"/>
    <w:rsid w:val="00B36AED"/>
    <w:rsid w:val="00B36FBF"/>
    <w:rsid w:val="00B42651"/>
    <w:rsid w:val="00B42CAF"/>
    <w:rsid w:val="00B52AA3"/>
    <w:rsid w:val="00B72257"/>
    <w:rsid w:val="00B72924"/>
    <w:rsid w:val="00B75156"/>
    <w:rsid w:val="00B940F7"/>
    <w:rsid w:val="00BA10B8"/>
    <w:rsid w:val="00BA5906"/>
    <w:rsid w:val="00BB35F9"/>
    <w:rsid w:val="00BB4E24"/>
    <w:rsid w:val="00BD1183"/>
    <w:rsid w:val="00BE0E52"/>
    <w:rsid w:val="00BE346A"/>
    <w:rsid w:val="00BE46A7"/>
    <w:rsid w:val="00BF748F"/>
    <w:rsid w:val="00C05565"/>
    <w:rsid w:val="00C1115D"/>
    <w:rsid w:val="00C13738"/>
    <w:rsid w:val="00C172AD"/>
    <w:rsid w:val="00C2257F"/>
    <w:rsid w:val="00C227F7"/>
    <w:rsid w:val="00C23E87"/>
    <w:rsid w:val="00C27EDD"/>
    <w:rsid w:val="00C31560"/>
    <w:rsid w:val="00C3353E"/>
    <w:rsid w:val="00C458FD"/>
    <w:rsid w:val="00C65D98"/>
    <w:rsid w:val="00C67490"/>
    <w:rsid w:val="00C7172E"/>
    <w:rsid w:val="00C732C1"/>
    <w:rsid w:val="00C8208F"/>
    <w:rsid w:val="00C82D7C"/>
    <w:rsid w:val="00C836F3"/>
    <w:rsid w:val="00C84434"/>
    <w:rsid w:val="00C867EE"/>
    <w:rsid w:val="00C868EF"/>
    <w:rsid w:val="00C95601"/>
    <w:rsid w:val="00C97BDE"/>
    <w:rsid w:val="00CA057A"/>
    <w:rsid w:val="00CA4DA5"/>
    <w:rsid w:val="00CA6630"/>
    <w:rsid w:val="00CA7AAA"/>
    <w:rsid w:val="00CA7BE4"/>
    <w:rsid w:val="00CB48E3"/>
    <w:rsid w:val="00CC5CBB"/>
    <w:rsid w:val="00CF01B8"/>
    <w:rsid w:val="00CF4174"/>
    <w:rsid w:val="00CF42D1"/>
    <w:rsid w:val="00CF4965"/>
    <w:rsid w:val="00CF499B"/>
    <w:rsid w:val="00D01FA4"/>
    <w:rsid w:val="00D02F8F"/>
    <w:rsid w:val="00D14179"/>
    <w:rsid w:val="00D149CF"/>
    <w:rsid w:val="00D1516E"/>
    <w:rsid w:val="00D23868"/>
    <w:rsid w:val="00D30022"/>
    <w:rsid w:val="00D30F99"/>
    <w:rsid w:val="00D31E33"/>
    <w:rsid w:val="00D4095B"/>
    <w:rsid w:val="00D418A3"/>
    <w:rsid w:val="00D42F8B"/>
    <w:rsid w:val="00D44B76"/>
    <w:rsid w:val="00D46784"/>
    <w:rsid w:val="00D537E4"/>
    <w:rsid w:val="00D54239"/>
    <w:rsid w:val="00D62A11"/>
    <w:rsid w:val="00D643F1"/>
    <w:rsid w:val="00D65AC8"/>
    <w:rsid w:val="00D710F0"/>
    <w:rsid w:val="00D744AB"/>
    <w:rsid w:val="00D74A5F"/>
    <w:rsid w:val="00D82219"/>
    <w:rsid w:val="00D828CA"/>
    <w:rsid w:val="00D82FDE"/>
    <w:rsid w:val="00D84BCD"/>
    <w:rsid w:val="00D87502"/>
    <w:rsid w:val="00D937C5"/>
    <w:rsid w:val="00D951A2"/>
    <w:rsid w:val="00D952C3"/>
    <w:rsid w:val="00D97FB9"/>
    <w:rsid w:val="00DA17A7"/>
    <w:rsid w:val="00DA297F"/>
    <w:rsid w:val="00DA30FA"/>
    <w:rsid w:val="00DA344D"/>
    <w:rsid w:val="00DA3E9E"/>
    <w:rsid w:val="00DA5866"/>
    <w:rsid w:val="00DB196E"/>
    <w:rsid w:val="00DB2F4D"/>
    <w:rsid w:val="00DB5FC4"/>
    <w:rsid w:val="00DB72D2"/>
    <w:rsid w:val="00DC042B"/>
    <w:rsid w:val="00DC0AA2"/>
    <w:rsid w:val="00DC3192"/>
    <w:rsid w:val="00DD12E7"/>
    <w:rsid w:val="00DD203C"/>
    <w:rsid w:val="00DD5E1E"/>
    <w:rsid w:val="00DE6834"/>
    <w:rsid w:val="00DE6D17"/>
    <w:rsid w:val="00DE6FAB"/>
    <w:rsid w:val="00E048D9"/>
    <w:rsid w:val="00E05B29"/>
    <w:rsid w:val="00E05B65"/>
    <w:rsid w:val="00E05E1E"/>
    <w:rsid w:val="00E07C6A"/>
    <w:rsid w:val="00E12AF3"/>
    <w:rsid w:val="00E14CEA"/>
    <w:rsid w:val="00E15412"/>
    <w:rsid w:val="00E20D5D"/>
    <w:rsid w:val="00E2280F"/>
    <w:rsid w:val="00E24CF1"/>
    <w:rsid w:val="00E27094"/>
    <w:rsid w:val="00E30366"/>
    <w:rsid w:val="00E32F59"/>
    <w:rsid w:val="00E34668"/>
    <w:rsid w:val="00E3621D"/>
    <w:rsid w:val="00E43F52"/>
    <w:rsid w:val="00E449E3"/>
    <w:rsid w:val="00E44A1A"/>
    <w:rsid w:val="00E45586"/>
    <w:rsid w:val="00E47D68"/>
    <w:rsid w:val="00E47FB1"/>
    <w:rsid w:val="00E50D9C"/>
    <w:rsid w:val="00E50E17"/>
    <w:rsid w:val="00E51ACE"/>
    <w:rsid w:val="00E5212E"/>
    <w:rsid w:val="00E536BD"/>
    <w:rsid w:val="00E5637B"/>
    <w:rsid w:val="00E62487"/>
    <w:rsid w:val="00E641D6"/>
    <w:rsid w:val="00E733BC"/>
    <w:rsid w:val="00E80AA9"/>
    <w:rsid w:val="00E832B7"/>
    <w:rsid w:val="00E85372"/>
    <w:rsid w:val="00E87489"/>
    <w:rsid w:val="00E9094C"/>
    <w:rsid w:val="00E90F29"/>
    <w:rsid w:val="00E924C0"/>
    <w:rsid w:val="00E92DE7"/>
    <w:rsid w:val="00E949AF"/>
    <w:rsid w:val="00E97485"/>
    <w:rsid w:val="00EA12B6"/>
    <w:rsid w:val="00EA180E"/>
    <w:rsid w:val="00EA3EFF"/>
    <w:rsid w:val="00EA5B0B"/>
    <w:rsid w:val="00EB0D13"/>
    <w:rsid w:val="00EB28DB"/>
    <w:rsid w:val="00EB303E"/>
    <w:rsid w:val="00EB6D43"/>
    <w:rsid w:val="00EB7618"/>
    <w:rsid w:val="00EC1332"/>
    <w:rsid w:val="00EC2EB9"/>
    <w:rsid w:val="00EC56BB"/>
    <w:rsid w:val="00ED0F75"/>
    <w:rsid w:val="00ED133F"/>
    <w:rsid w:val="00ED1493"/>
    <w:rsid w:val="00ED28EA"/>
    <w:rsid w:val="00ED508E"/>
    <w:rsid w:val="00EE11D9"/>
    <w:rsid w:val="00EE20C4"/>
    <w:rsid w:val="00EE52DA"/>
    <w:rsid w:val="00EF1619"/>
    <w:rsid w:val="00EF45AD"/>
    <w:rsid w:val="00EF708A"/>
    <w:rsid w:val="00EF7377"/>
    <w:rsid w:val="00EF7C15"/>
    <w:rsid w:val="00F02E16"/>
    <w:rsid w:val="00F04BA2"/>
    <w:rsid w:val="00F12A64"/>
    <w:rsid w:val="00F175E3"/>
    <w:rsid w:val="00F237E3"/>
    <w:rsid w:val="00F2634D"/>
    <w:rsid w:val="00F26E5C"/>
    <w:rsid w:val="00F304F7"/>
    <w:rsid w:val="00F3077F"/>
    <w:rsid w:val="00F31FA3"/>
    <w:rsid w:val="00F3408E"/>
    <w:rsid w:val="00F356F7"/>
    <w:rsid w:val="00F35C9F"/>
    <w:rsid w:val="00F37FD1"/>
    <w:rsid w:val="00F40C14"/>
    <w:rsid w:val="00F415B9"/>
    <w:rsid w:val="00F4192E"/>
    <w:rsid w:val="00F44AF6"/>
    <w:rsid w:val="00F45620"/>
    <w:rsid w:val="00F46655"/>
    <w:rsid w:val="00F5076A"/>
    <w:rsid w:val="00F54C3D"/>
    <w:rsid w:val="00F559A4"/>
    <w:rsid w:val="00F568F3"/>
    <w:rsid w:val="00F56963"/>
    <w:rsid w:val="00F57831"/>
    <w:rsid w:val="00F57D68"/>
    <w:rsid w:val="00F72DBF"/>
    <w:rsid w:val="00F7562E"/>
    <w:rsid w:val="00F7750F"/>
    <w:rsid w:val="00F7788E"/>
    <w:rsid w:val="00F80E4F"/>
    <w:rsid w:val="00F85315"/>
    <w:rsid w:val="00F865C1"/>
    <w:rsid w:val="00F908D2"/>
    <w:rsid w:val="00F91B4C"/>
    <w:rsid w:val="00F95105"/>
    <w:rsid w:val="00FA05B1"/>
    <w:rsid w:val="00FA0AC5"/>
    <w:rsid w:val="00FA209D"/>
    <w:rsid w:val="00FA351B"/>
    <w:rsid w:val="00FB0297"/>
    <w:rsid w:val="00FB5856"/>
    <w:rsid w:val="00FB770A"/>
    <w:rsid w:val="00FC3594"/>
    <w:rsid w:val="00FC5D3F"/>
    <w:rsid w:val="00FC70C9"/>
    <w:rsid w:val="00FD1F85"/>
    <w:rsid w:val="00FD5852"/>
    <w:rsid w:val="00FE0FBB"/>
    <w:rsid w:val="00FE2F70"/>
    <w:rsid w:val="00FE3501"/>
    <w:rsid w:val="00FE3D98"/>
    <w:rsid w:val="00FE5E19"/>
    <w:rsid w:val="00FE6AFC"/>
    <w:rsid w:val="00FF00AD"/>
    <w:rsid w:val="00FF1D91"/>
    <w:rsid w:val="00FF2897"/>
    <w:rsid w:val="00FF343F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8664F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qFormat/>
    <w:rsid w:val="00287E95"/>
    <w:pPr>
      <w:suppressAutoHyphens/>
      <w:spacing w:before="57" w:after="57" w:line="240" w:lineRule="atLeast"/>
    </w:pPr>
    <w:rPr>
      <w:rFonts w:eastAsia="Tahoma"/>
    </w:rPr>
  </w:style>
  <w:style w:type="paragraph" w:customStyle="1" w:styleId="01TITULO1">
    <w:name w:val="01_TITULO_1"/>
    <w:basedOn w:val="02TEXTOPRINCIPAL"/>
    <w:qFormat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287E95"/>
    <w:rPr>
      <w:sz w:val="32"/>
    </w:rPr>
  </w:style>
  <w:style w:type="paragraph" w:customStyle="1" w:styleId="01TITULO4">
    <w:name w:val="01_TITULO_4"/>
    <w:basedOn w:val="01TITULO3"/>
    <w:qFormat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287E95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rsid w:val="00287E9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qFormat/>
    <w:rsid w:val="00287E95"/>
    <w:rPr>
      <w:sz w:val="21"/>
    </w:rPr>
  </w:style>
  <w:style w:type="paragraph" w:customStyle="1" w:styleId="04TEXTOTABELAS">
    <w:name w:val="04_TEXTO_TABELAS"/>
    <w:basedOn w:val="02TEXTOPRINCIPAL"/>
    <w:rsid w:val="00287E95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908D2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908D2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F908D2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6D64C0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59"/>
    <w:rsid w:val="00111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Fontepargpadro"/>
    <w:uiPriority w:val="99"/>
    <w:unhideWhenUsed/>
    <w:rsid w:val="00FF28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escola.org.br/tve/embed-video/mao-na-forma-nas-malhas-da-geometria?autostart=false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enciclopedia.itaucultural.org.br/busca?q=mosaic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pt.scribd.com/document/192769075/HISTORIA-DA-ARTE-PARA-CRIANCAS-pdf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portaldoprofessor.mec.gov.br/fichaTecnicaAula.html?aula=798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DD292-A3C9-4202-9EE8-1267BEABA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2440</Words>
  <Characters>13181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23</cp:revision>
  <cp:lastPrinted>2018-08-11T12:36:00Z</cp:lastPrinted>
  <dcterms:created xsi:type="dcterms:W3CDTF">2018-10-01T18:07:00Z</dcterms:created>
  <dcterms:modified xsi:type="dcterms:W3CDTF">2018-10-03T13:54:00Z</dcterms:modified>
</cp:coreProperties>
</file>