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8AE64" w14:textId="77777777" w:rsidR="007F4705" w:rsidRDefault="007F4705" w:rsidP="007F4705">
      <w:pPr>
        <w:pStyle w:val="01TITULO1"/>
      </w:pPr>
      <w:r w:rsidRPr="001F0A7C">
        <w:t>Sequência</w:t>
      </w:r>
      <w:r>
        <w:t xml:space="preserve"> didática 2</w:t>
      </w:r>
    </w:p>
    <w:p w14:paraId="2446F039" w14:textId="77777777" w:rsidR="007F4705" w:rsidRDefault="007F4705" w:rsidP="007F4705">
      <w:pPr>
        <w:pStyle w:val="02TEXTOPRINCIPAL"/>
      </w:pPr>
    </w:p>
    <w:p w14:paraId="507A8686" w14:textId="02229E2A" w:rsidR="007F4705" w:rsidRDefault="007F4705" w:rsidP="007F4705">
      <w:pPr>
        <w:pStyle w:val="01TITULO2"/>
      </w:pPr>
      <w:r w:rsidRPr="0053386B">
        <w:t>Componente curricular:</w:t>
      </w:r>
      <w:r>
        <w:t xml:space="preserve"> </w:t>
      </w:r>
      <w:r w:rsidRPr="0053386B">
        <w:rPr>
          <w:b w:val="0"/>
        </w:rPr>
        <w:t>Matemática</w:t>
      </w:r>
      <w:r w:rsidRPr="001F0A7C">
        <w:t xml:space="preserve">       </w:t>
      </w:r>
      <w:r>
        <w:t xml:space="preserve">Ano: </w:t>
      </w:r>
      <w:r w:rsidRPr="0053386B">
        <w:rPr>
          <w:b w:val="0"/>
        </w:rPr>
        <w:t>7º</w:t>
      </w:r>
      <w:r w:rsidRPr="001F0A7C">
        <w:t xml:space="preserve">       </w:t>
      </w:r>
      <w:r>
        <w:t xml:space="preserve">Bimestre: </w:t>
      </w:r>
      <w:r w:rsidRPr="0053386B">
        <w:rPr>
          <w:b w:val="0"/>
        </w:rPr>
        <w:t>3º</w:t>
      </w:r>
    </w:p>
    <w:p w14:paraId="0787ACBF" w14:textId="77777777" w:rsidR="007F4705" w:rsidRDefault="007F4705" w:rsidP="007F4705">
      <w:pPr>
        <w:pStyle w:val="02TEXTOPRINCIPAL"/>
      </w:pPr>
    </w:p>
    <w:p w14:paraId="7AFABFF3" w14:textId="77777777" w:rsidR="007F4705" w:rsidRDefault="007F4705" w:rsidP="007F4705">
      <w:pPr>
        <w:pStyle w:val="01TITULO2"/>
      </w:pPr>
      <w:r w:rsidRPr="004874CA">
        <w:t>Unidade</w:t>
      </w:r>
      <w:r>
        <w:t>s temáticas</w:t>
      </w:r>
    </w:p>
    <w:p w14:paraId="00A2BFB2" w14:textId="77777777" w:rsidR="007F4705" w:rsidRPr="00930764" w:rsidRDefault="007F4705" w:rsidP="007F4705">
      <w:pPr>
        <w:pStyle w:val="01TITULO2"/>
        <w:rPr>
          <w:b w:val="0"/>
          <w:color w:val="000000"/>
          <w:sz w:val="32"/>
          <w:szCs w:val="32"/>
        </w:rPr>
      </w:pPr>
      <w:r w:rsidRPr="00930764">
        <w:rPr>
          <w:b w:val="0"/>
        </w:rPr>
        <w:t>Geometria</w:t>
      </w:r>
    </w:p>
    <w:p w14:paraId="7EA0D139" w14:textId="77777777" w:rsidR="007F4705" w:rsidRPr="000A002F" w:rsidRDefault="007F4705" w:rsidP="007F4705">
      <w:pPr>
        <w:pStyle w:val="01TITULO2"/>
        <w:rPr>
          <w:b w:val="0"/>
          <w:bCs w:val="0"/>
        </w:rPr>
      </w:pPr>
      <w:r w:rsidRPr="000A002F">
        <w:rPr>
          <w:b w:val="0"/>
          <w:bCs w:val="0"/>
        </w:rPr>
        <w:t>Grandezas e medidas</w:t>
      </w:r>
    </w:p>
    <w:p w14:paraId="7A87756F" w14:textId="77777777" w:rsidR="007F4705" w:rsidRPr="003D571D" w:rsidRDefault="007F4705" w:rsidP="007F4705">
      <w:pPr>
        <w:pStyle w:val="02TEXTOPRINCIPAL"/>
      </w:pPr>
    </w:p>
    <w:p w14:paraId="39B12720" w14:textId="77777777" w:rsidR="007F4705" w:rsidRDefault="007F4705" w:rsidP="007F4705">
      <w:pPr>
        <w:pStyle w:val="01TITULO3"/>
      </w:pPr>
      <w:r w:rsidRPr="003D571D">
        <w:t>Objetivos</w:t>
      </w:r>
      <w:r>
        <w:t xml:space="preserve"> de aprendizagem</w:t>
      </w:r>
    </w:p>
    <w:p w14:paraId="5C36BD95" w14:textId="77777777" w:rsidR="007F4705" w:rsidRDefault="007F4705" w:rsidP="007F4705">
      <w:pPr>
        <w:pStyle w:val="02TEXTOPRINCIPALBULLET"/>
        <w:numPr>
          <w:ilvl w:val="0"/>
          <w:numId w:val="2"/>
        </w:numPr>
      </w:pPr>
      <w:r w:rsidRPr="003D571D">
        <w:rPr>
          <w:highlight w:val="white"/>
        </w:rPr>
        <w:t>Construir</w:t>
      </w:r>
      <w:r>
        <w:t xml:space="preserve"> circunferências utilizando compasso.</w:t>
      </w:r>
    </w:p>
    <w:p w14:paraId="3B13D77E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Construir desenhos artísticos utilizando circunferências.</w:t>
      </w:r>
    </w:p>
    <w:p w14:paraId="033ED8DD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 xml:space="preserve">Analisar obras artísticas com circunferências. </w:t>
      </w:r>
    </w:p>
    <w:p w14:paraId="1D1252D4" w14:textId="0DA6453C" w:rsidR="007F4705" w:rsidRDefault="007F4705" w:rsidP="007F4705">
      <w:pPr>
        <w:pStyle w:val="02TEXTOPRINCIPALBULLET"/>
        <w:numPr>
          <w:ilvl w:val="0"/>
          <w:numId w:val="2"/>
        </w:numPr>
      </w:pPr>
      <w:r>
        <w:t xml:space="preserve">Reconhecer o número </w:t>
      </w:r>
      <m:oMath>
        <m:r>
          <m:rPr>
            <m:sty m:val="p"/>
          </m:rPr>
          <w:rPr>
            <w:rFonts w:ascii="Cambria Math" w:hAnsi="Cambria Math"/>
          </w:rPr>
          <m:t>π</m:t>
        </m:r>
      </m:oMath>
      <w:r w:rsidR="00865A6A">
        <w:t xml:space="preserve"> como a razão ent</w:t>
      </w:r>
      <w:r w:rsidR="00E44337">
        <w:t>re o comprimento</w:t>
      </w:r>
      <w:r>
        <w:t xml:space="preserve"> de uma circunferência e </w:t>
      </w:r>
      <w:r w:rsidR="00E44337">
        <w:t xml:space="preserve">a medida de </w:t>
      </w:r>
      <w:r>
        <w:t>seu diâmetro.</w:t>
      </w:r>
    </w:p>
    <w:p w14:paraId="63005FDD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rPr>
          <w:highlight w:val="white"/>
        </w:rPr>
        <w:t>Classificar polígonos regulares de acordo com seus lados e seus ângulos.</w:t>
      </w:r>
    </w:p>
    <w:p w14:paraId="206A91C1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rPr>
          <w:highlight w:val="white"/>
        </w:rPr>
        <w:t>Desenhar polígonos regulares utilizando régua e compasso.</w:t>
      </w:r>
    </w:p>
    <w:p w14:paraId="3366653E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rPr>
          <w:highlight w:val="white"/>
        </w:rPr>
        <w:t>Utilizar o transferidor para medir os ângulos de polígonos.</w:t>
      </w:r>
    </w:p>
    <w:p w14:paraId="7A46C3FA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rPr>
          <w:highlight w:val="white"/>
        </w:rPr>
        <w:t>Sistematizar o aprendizado por meio de fluxograma.</w:t>
      </w:r>
    </w:p>
    <w:p w14:paraId="07D94077" w14:textId="77777777" w:rsidR="007F4705" w:rsidRDefault="007F4705" w:rsidP="007F4705">
      <w:pPr>
        <w:pStyle w:val="02TEXTOPRINCIPAL"/>
      </w:pPr>
    </w:p>
    <w:p w14:paraId="348AC569" w14:textId="77777777" w:rsidR="007F4705" w:rsidRDefault="007F4705" w:rsidP="007F4705">
      <w:pPr>
        <w:pStyle w:val="01TITULO3"/>
        <w:rPr>
          <w:rFonts w:ascii="Tahoma" w:eastAsia="Tahoma" w:hAnsi="Tahoma" w:cs="Tahoma"/>
          <w:color w:val="000000"/>
          <w:sz w:val="21"/>
          <w:szCs w:val="21"/>
        </w:rPr>
      </w:pPr>
      <w:r w:rsidRPr="002A7466">
        <w:t>Observação</w:t>
      </w:r>
    </w:p>
    <w:p w14:paraId="4AC41F1E" w14:textId="6282C4B1" w:rsidR="007F4705" w:rsidRDefault="007F4705" w:rsidP="007F4705">
      <w:pPr>
        <w:pStyle w:val="02TEXTOPRINCIPAL"/>
      </w:pPr>
      <w:r>
        <w:t xml:space="preserve">Estes objetivos favorecem o desenvolvimento das seguintes habilidades apresentadas na BNCC: </w:t>
      </w:r>
    </w:p>
    <w:p w14:paraId="21C1C637" w14:textId="76519878" w:rsidR="007F4705" w:rsidRDefault="007F4705" w:rsidP="007F4705">
      <w:pPr>
        <w:pStyle w:val="02TEXTOPRINCIPAL"/>
      </w:pPr>
      <w:r>
        <w:t>(EF07MA22)</w:t>
      </w:r>
      <w:r w:rsidR="00156BB7">
        <w:t xml:space="preserve"> </w:t>
      </w:r>
      <w:r>
        <w:t>Construir circunferências, utilizando compasso, reconhecê-las como lugar geométrico e utilizá-las para fazer composições artísticas e resolver problemas que envolvam objetos equidistantes.</w:t>
      </w:r>
    </w:p>
    <w:p w14:paraId="21DDF93C" w14:textId="5AA2F118" w:rsidR="007F4705" w:rsidRDefault="007F4705" w:rsidP="007F4705">
      <w:pPr>
        <w:pStyle w:val="02TEXTOPRINCIPAL"/>
      </w:pPr>
      <w:r>
        <w:t>(</w:t>
      </w:r>
      <w:r w:rsidRPr="00AD041E">
        <w:t>EF07MA27</w:t>
      </w:r>
      <w:r>
        <w:t>) Calcular medidas de ângulos internos de polígonos regulares, sem o uso de fórmulas,</w:t>
      </w:r>
      <w:r w:rsidR="00776D76">
        <w:br/>
      </w:r>
      <w:r>
        <w:t xml:space="preserve">e estabelecer relações entre ângulos internos e externos de polígonos, preferencialmente vinculadas à construção de mosaicos e de </w:t>
      </w:r>
      <w:proofErr w:type="spellStart"/>
      <w:r>
        <w:t>ladrilhamentos</w:t>
      </w:r>
      <w:proofErr w:type="spellEnd"/>
      <w:r>
        <w:t>.</w:t>
      </w:r>
    </w:p>
    <w:p w14:paraId="6AEBAB1F" w14:textId="5F3878DD" w:rsidR="007F4705" w:rsidRDefault="007F4705" w:rsidP="007F4705">
      <w:pPr>
        <w:pStyle w:val="02TEXTOPRINCIPAL"/>
      </w:pPr>
      <w:r>
        <w:t>(</w:t>
      </w:r>
      <w:r w:rsidRPr="00AD041E">
        <w:t>EF07MA28</w:t>
      </w:r>
      <w:r>
        <w:t>)</w:t>
      </w:r>
      <w:r w:rsidR="00156BB7">
        <w:t xml:space="preserve"> </w:t>
      </w:r>
      <w:r>
        <w:t>Descrever, por escrito e por meio de um fluxograma, um algoritmo para a construção de um polígono regular (como quadrado e triângulo equilátero), conhecida a medida de seu lado.</w:t>
      </w:r>
    </w:p>
    <w:p w14:paraId="14A13728" w14:textId="182754FA" w:rsidR="007F4705" w:rsidRDefault="007F4705" w:rsidP="007F4705">
      <w:pPr>
        <w:pStyle w:val="02TEXTOPRINCIPAL"/>
      </w:pPr>
      <w:r>
        <w:t>(</w:t>
      </w:r>
      <w:r w:rsidRPr="00AD041E">
        <w:t>EF07MA33</w:t>
      </w:r>
      <w:r>
        <w:t>)</w:t>
      </w:r>
      <w:r w:rsidR="00156BB7">
        <w:t xml:space="preserve"> </w:t>
      </w:r>
      <w:r>
        <w:t xml:space="preserve">Estabelecer o número </w:t>
      </w:r>
      <m:oMath>
        <m:r>
          <m:rPr>
            <m:sty m:val="p"/>
          </m:rPr>
          <w:rPr>
            <w:rFonts w:ascii="Cambria Math" w:hAnsi="Cambria Math"/>
          </w:rPr>
          <m:t>π</m:t>
        </m:r>
      </m:oMath>
      <w:r w:rsidR="00527253">
        <w:t xml:space="preserve"> </w:t>
      </w:r>
      <w:r>
        <w:t>como a razão entre a medida de uma circunferência e seu diâmetro, para compreender e resolver problemas, inclusive os de natureza histórica.</w:t>
      </w:r>
    </w:p>
    <w:p w14:paraId="622A9CEC" w14:textId="26BCC865" w:rsidR="00865A6A" w:rsidRDefault="00865A6A" w:rsidP="007F4705">
      <w:pPr>
        <w:pStyle w:val="02TEXTOPRINCIPAL"/>
      </w:pPr>
    </w:p>
    <w:p w14:paraId="77BAFFAC" w14:textId="77777777" w:rsidR="007F4705" w:rsidRDefault="007F4705" w:rsidP="007F4705">
      <w:pPr>
        <w:pStyle w:val="01TITULO3"/>
      </w:pPr>
      <w:r w:rsidRPr="004F7E93">
        <w:t>Tempo</w:t>
      </w:r>
      <w:r>
        <w:t xml:space="preserve"> previsto:</w:t>
      </w:r>
      <w:r w:rsidRPr="004F7E93">
        <w:t xml:space="preserve"> </w:t>
      </w:r>
      <w:r w:rsidRPr="00930764">
        <w:rPr>
          <w:b w:val="0"/>
        </w:rPr>
        <w:t>4 aulas de 50 minutos cada uma</w:t>
      </w:r>
    </w:p>
    <w:p w14:paraId="5BEF6471" w14:textId="77777777" w:rsidR="007F4705" w:rsidRDefault="007F4705" w:rsidP="007F4705">
      <w:pPr>
        <w:pStyle w:val="02TEXTOPRINCIPAL"/>
      </w:pPr>
    </w:p>
    <w:p w14:paraId="09ED1FBE" w14:textId="77777777" w:rsidR="007F4705" w:rsidRDefault="007F4705" w:rsidP="007F4705">
      <w:pPr>
        <w:pStyle w:val="01TITULO3"/>
        <w:rPr>
          <w:rFonts w:ascii="Times New Roman" w:eastAsia="Times New Roman" w:hAnsi="Times New Roman" w:cs="Times New Roman"/>
          <w:sz w:val="24"/>
          <w:szCs w:val="24"/>
        </w:rPr>
      </w:pPr>
      <w:r>
        <w:t>Aula 1</w:t>
      </w:r>
    </w:p>
    <w:p w14:paraId="68E76395" w14:textId="77777777" w:rsidR="007F4705" w:rsidRPr="00930764" w:rsidRDefault="007F4705" w:rsidP="007F4705">
      <w:pPr>
        <w:pStyle w:val="01TITULO3"/>
        <w:rPr>
          <w:b w:val="0"/>
        </w:rPr>
      </w:pPr>
      <w:r w:rsidRPr="00930764">
        <w:rPr>
          <w:b w:val="0"/>
        </w:rPr>
        <w:t>Arte com circunferências e Matemática</w:t>
      </w:r>
    </w:p>
    <w:p w14:paraId="0FE447BD" w14:textId="77777777" w:rsidR="007F4705" w:rsidRDefault="007F4705" w:rsidP="007F4705">
      <w:pPr>
        <w:rPr>
          <w:rFonts w:eastAsia="Tahoma"/>
        </w:rPr>
      </w:pPr>
      <w:r>
        <w:br w:type="page"/>
      </w:r>
    </w:p>
    <w:p w14:paraId="43A0D3C2" w14:textId="77777777" w:rsidR="007F4705" w:rsidRDefault="007F4705" w:rsidP="007F4705">
      <w:pPr>
        <w:pStyle w:val="02TEXTOPRINCIPAL"/>
      </w:pPr>
    </w:p>
    <w:p w14:paraId="0BE898DD" w14:textId="77777777" w:rsidR="007F4705" w:rsidRDefault="007F4705" w:rsidP="007F4705">
      <w:pPr>
        <w:pStyle w:val="01TITULO3"/>
        <w:rPr>
          <w:rFonts w:ascii="Times New Roman" w:eastAsia="Times New Roman" w:hAnsi="Times New Roman" w:cs="Times New Roman"/>
          <w:sz w:val="24"/>
          <w:szCs w:val="24"/>
        </w:rPr>
      </w:pPr>
      <w:r>
        <w:t>Recursos didáticos</w:t>
      </w:r>
    </w:p>
    <w:p w14:paraId="753D1286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Pesquisa sobre obras de arte com circunferências e mandalas.</w:t>
      </w:r>
    </w:p>
    <w:p w14:paraId="42FCA061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Projetor multimídia.</w:t>
      </w:r>
    </w:p>
    <w:p w14:paraId="70A19342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Laboratório de informática ou imagens impressas previamente selecionadas.</w:t>
      </w:r>
    </w:p>
    <w:p w14:paraId="019B4C02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Compasso.</w:t>
      </w:r>
    </w:p>
    <w:p w14:paraId="3DBF941C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Barbante.</w:t>
      </w:r>
    </w:p>
    <w:p w14:paraId="79A1D687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Folhas de sulfite.</w:t>
      </w:r>
    </w:p>
    <w:p w14:paraId="50AFF4F9" w14:textId="77777777" w:rsidR="007F4705" w:rsidRDefault="007F4705" w:rsidP="007F4705">
      <w:pPr>
        <w:pStyle w:val="02TEXTOPRINCIPAL"/>
      </w:pPr>
    </w:p>
    <w:p w14:paraId="0955DF15" w14:textId="1090B248" w:rsidR="007F4705" w:rsidRDefault="007F4705" w:rsidP="007F4705">
      <w:pPr>
        <w:pStyle w:val="01TITULO3"/>
        <w:rPr>
          <w:rFonts w:ascii="Times New Roman" w:eastAsia="Times New Roman" w:hAnsi="Times New Roman" w:cs="Times New Roman"/>
          <w:sz w:val="24"/>
          <w:szCs w:val="24"/>
        </w:rPr>
      </w:pPr>
      <w:r>
        <w:t>Desenvolvimento</w:t>
      </w:r>
    </w:p>
    <w:p w14:paraId="3E5BEE50" w14:textId="2AF556EE" w:rsidR="007F4705" w:rsidRPr="00910E0C" w:rsidRDefault="007F4705" w:rsidP="007F4705">
      <w:pPr>
        <w:pStyle w:val="02TEXTOPRINCIPALBULLET"/>
        <w:numPr>
          <w:ilvl w:val="0"/>
          <w:numId w:val="2"/>
        </w:numPr>
      </w:pPr>
      <w:r w:rsidRPr="00910E0C">
        <w:t xml:space="preserve">Inicie a aula informando aos alunos que </w:t>
      </w:r>
      <w:r>
        <w:t>eles vão</w:t>
      </w:r>
      <w:r w:rsidRPr="00910E0C">
        <w:t xml:space="preserve"> </w:t>
      </w:r>
      <w:r>
        <w:t>fazer</w:t>
      </w:r>
      <w:r w:rsidRPr="00910E0C">
        <w:t xml:space="preserve"> uma atividade com circunferências envolvendo a Arte e a Matemática. Caso seja oportuno, trabalhe interdisciplinarmente com o professor de Arte. Questione</w:t>
      </w:r>
      <w:r>
        <w:t>:</w:t>
      </w:r>
      <w:r w:rsidRPr="00910E0C">
        <w:t xml:space="preserve"> “Vocês já observaram que existem diferentes formas na natureza?”</w:t>
      </w:r>
      <w:r>
        <w:t>;</w:t>
      </w:r>
      <w:r w:rsidRPr="00910E0C">
        <w:t xml:space="preserve"> “</w:t>
      </w:r>
      <w:r>
        <w:t>Quais elementos da natureza</w:t>
      </w:r>
      <w:r w:rsidRPr="00910E0C">
        <w:t xml:space="preserve"> lembra</w:t>
      </w:r>
      <w:r>
        <w:t>m</w:t>
      </w:r>
      <w:r w:rsidRPr="00910E0C">
        <w:t xml:space="preserve"> o formato de um círculo?”</w:t>
      </w:r>
      <w:r>
        <w:t>;</w:t>
      </w:r>
      <w:r w:rsidRPr="00910E0C">
        <w:t xml:space="preserve"> </w:t>
      </w:r>
      <w:r w:rsidR="00772356">
        <w:t>“Qual é a diferença entre circunferência e círculo?”;</w:t>
      </w:r>
      <w:r w:rsidR="00772356" w:rsidRPr="00910E0C">
        <w:t xml:space="preserve"> </w:t>
      </w:r>
      <w:r w:rsidRPr="00910E0C">
        <w:t xml:space="preserve">“Vocês já observaram uma obra de arte </w:t>
      </w:r>
      <w:r>
        <w:t>que apresenta figuras geométricas planas, como uma circunferência</w:t>
      </w:r>
      <w:r w:rsidRPr="00910E0C">
        <w:t>?”</w:t>
      </w:r>
      <w:r>
        <w:t>;</w:t>
      </w:r>
      <w:r w:rsidRPr="00910E0C">
        <w:t xml:space="preserve"> “Vocês sabem o que são mandalas?”. Deixe que os alunos respondam livremente, observando os conhecimentos prévios da turma. </w:t>
      </w:r>
    </w:p>
    <w:p w14:paraId="67D24A0D" w14:textId="70339E60" w:rsidR="007F4705" w:rsidRDefault="007F4705" w:rsidP="007F4705">
      <w:pPr>
        <w:pStyle w:val="02TEXTOPRINCIPALBULLET"/>
        <w:numPr>
          <w:ilvl w:val="0"/>
          <w:numId w:val="2"/>
        </w:numPr>
      </w:pPr>
      <w:r w:rsidRPr="00910E0C">
        <w:t>Para despertar o interesse dos alunos pelo assunto, apresente imagens de obras de artistas que utilizam circunferências</w:t>
      </w:r>
      <w:r w:rsidR="004F608C">
        <w:t xml:space="preserve"> ou círculos</w:t>
      </w:r>
      <w:r>
        <w:t>, entre outras figuras geométricas planas,</w:t>
      </w:r>
      <w:r w:rsidRPr="00910E0C">
        <w:t xml:space="preserve"> em suas criações. Em seguida, proponha que realizem uma pesquisa para responder aos questionamentos de modo completo e peça que registrem a</w:t>
      </w:r>
      <w:r>
        <w:t>s</w:t>
      </w:r>
      <w:r w:rsidRPr="00910E0C">
        <w:t xml:space="preserve"> fonte</w:t>
      </w:r>
      <w:r>
        <w:t>s</w:t>
      </w:r>
      <w:r w:rsidRPr="00910E0C">
        <w:t xml:space="preserve"> </w:t>
      </w:r>
      <w:r>
        <w:t>das</w:t>
      </w:r>
      <w:r w:rsidRPr="00910E0C">
        <w:t xml:space="preserve"> informaç</w:t>
      </w:r>
      <w:r>
        <w:t>ões</w:t>
      </w:r>
      <w:r w:rsidRPr="00910E0C">
        <w:t xml:space="preserve">. Para isso, organize-os em duplas e leve-os à sala de informática para que façam uma pesquisa sobre as características dos desenhos das mandalas, obras de arte com circunferências e círculos. Caso não tenha disponibilidade, utilize o projetor multimídia para </w:t>
      </w:r>
      <w:r>
        <w:t>apresentar algumas</w:t>
      </w:r>
      <w:r w:rsidRPr="00910E0C">
        <w:t xml:space="preserve"> imagens ou leve</w:t>
      </w:r>
      <w:r>
        <w:t>-as</w:t>
      </w:r>
      <w:r w:rsidRPr="00910E0C">
        <w:t xml:space="preserve"> impressas</w:t>
      </w:r>
      <w:r w:rsidRPr="00475087">
        <w:t xml:space="preserve"> </w:t>
      </w:r>
      <w:r w:rsidRPr="00910E0C">
        <w:t xml:space="preserve">para </w:t>
      </w:r>
      <w:r>
        <w:t xml:space="preserve">a </w:t>
      </w:r>
      <w:r w:rsidRPr="00910E0C">
        <w:t xml:space="preserve">sala de aula. </w:t>
      </w:r>
      <w:r>
        <w:t xml:space="preserve">Pesquise previamente </w:t>
      </w:r>
      <w:r w:rsidRPr="0070212F">
        <w:rPr>
          <w:i/>
        </w:rPr>
        <w:t>sites</w:t>
      </w:r>
      <w:r>
        <w:t xml:space="preserve"> e outras fontes confiáveis para orientar os alunos na pesquisa.</w:t>
      </w:r>
      <w:r w:rsidRPr="00B53BE6">
        <w:t xml:space="preserve"> </w:t>
      </w:r>
      <w:r w:rsidRPr="00910E0C">
        <w:t>Se você optar pela pesquisa como tarefa de casa, solicite aos responsáveis que auxiliem o aluno na coleta de informações transmitindo as orientações necessárias.</w:t>
      </w:r>
      <w:r w:rsidR="006205D5">
        <w:br/>
      </w:r>
      <w:r w:rsidRPr="00910E0C">
        <w:t xml:space="preserve">É importante relacionar a </w:t>
      </w:r>
      <w:r>
        <w:t>A</w:t>
      </w:r>
      <w:r w:rsidRPr="00910E0C">
        <w:t xml:space="preserve">rte e a </w:t>
      </w:r>
      <w:r>
        <w:t>M</w:t>
      </w:r>
      <w:r w:rsidRPr="00910E0C">
        <w:t>atemática p</w:t>
      </w:r>
      <w:r w:rsidR="008531BC">
        <w:t>ara que possam, de acordo com esta competência geral apresentada na BNCC:</w:t>
      </w:r>
      <w:r w:rsidRPr="00910E0C">
        <w:t xml:space="preserve"> </w:t>
      </w:r>
      <w:r w:rsidR="008531BC">
        <w:t>“V</w:t>
      </w:r>
      <w:r w:rsidRPr="00910E0C">
        <w:t>alorizar e fruir as diversas manifestações artísticas e culturais, das locais às mundiais, e também participar de práticas diversificadas</w:t>
      </w:r>
      <w:r w:rsidR="008531BC">
        <w:t xml:space="preserve"> da produção artístico-cultural”.</w:t>
      </w:r>
    </w:p>
    <w:p w14:paraId="096FD082" w14:textId="77777777" w:rsidR="007F4705" w:rsidRPr="00910E0C" w:rsidRDefault="007F4705" w:rsidP="007F4705">
      <w:pPr>
        <w:pStyle w:val="02TEXTOPRINCIPALBULLET"/>
        <w:numPr>
          <w:ilvl w:val="0"/>
          <w:numId w:val="2"/>
        </w:numPr>
      </w:pPr>
      <w:r w:rsidRPr="00910E0C">
        <w:t>Após realizarem as pesquisas</w:t>
      </w:r>
      <w:r>
        <w:t>,</w:t>
      </w:r>
      <w:r w:rsidRPr="00910E0C">
        <w:t xml:space="preserve"> combine com eles </w:t>
      </w:r>
      <w:r>
        <w:t>como devem</w:t>
      </w:r>
      <w:r w:rsidRPr="00910E0C">
        <w:t xml:space="preserve"> socializar as informações </w:t>
      </w:r>
      <w:r>
        <w:t>com</w:t>
      </w:r>
      <w:r w:rsidRPr="00910E0C">
        <w:t xml:space="preserve"> os colegas</w:t>
      </w:r>
      <w:r>
        <w:t>. Para isso,</w:t>
      </w:r>
      <w:r w:rsidRPr="00910E0C">
        <w:t xml:space="preserve"> </w:t>
      </w:r>
      <w:r>
        <w:t xml:space="preserve">eles podem tentar reproduzir as obras pesquisadas em folhas de sulfite ou, se for possível, fotografá-las com a câmera do celular. Os dados textuais podem ser registrados no caderno e apresentados oralmente aos colegas. </w:t>
      </w:r>
      <w:r w:rsidRPr="00910E0C">
        <w:t xml:space="preserve">Espera-se que os alunos </w:t>
      </w:r>
      <w:r>
        <w:t>indiquem</w:t>
      </w:r>
      <w:r w:rsidRPr="00910E0C">
        <w:t xml:space="preserve"> que </w:t>
      </w:r>
      <w:r>
        <w:t>as m</w:t>
      </w:r>
      <w:r w:rsidRPr="00910E0C">
        <w:t>andala</w:t>
      </w:r>
      <w:r>
        <w:t>s</w:t>
      </w:r>
      <w:r w:rsidRPr="00910E0C">
        <w:t xml:space="preserve"> </w:t>
      </w:r>
      <w:r>
        <w:t xml:space="preserve">são símbolos utilizados por várias culturas com significados diversos. Geralmente, são compostas </w:t>
      </w:r>
      <w:r w:rsidRPr="00910E0C">
        <w:t xml:space="preserve">de </w:t>
      </w:r>
      <w:r w:rsidRPr="00910E0C">
        <w:rPr>
          <w:highlight w:val="white"/>
        </w:rPr>
        <w:t xml:space="preserve">círculos ou formas circulares </w:t>
      </w:r>
      <w:r>
        <w:rPr>
          <w:highlight w:val="white"/>
        </w:rPr>
        <w:t>que se sobrepõem e se combinam formando desenhos, que podem ser coloridos ou não.</w:t>
      </w:r>
    </w:p>
    <w:p w14:paraId="219EC167" w14:textId="766367B6" w:rsidR="007F4705" w:rsidRPr="00910E0C" w:rsidRDefault="007F4705" w:rsidP="007F4705">
      <w:pPr>
        <w:pStyle w:val="02TEXTOPRINCIPALBULLET"/>
        <w:numPr>
          <w:ilvl w:val="0"/>
          <w:numId w:val="2"/>
        </w:numPr>
      </w:pPr>
      <w:r w:rsidRPr="00910E0C">
        <w:t xml:space="preserve">Peça </w:t>
      </w:r>
      <w:r>
        <w:t>aos alunos</w:t>
      </w:r>
      <w:r w:rsidRPr="00910E0C">
        <w:t xml:space="preserve"> que desenhem </w:t>
      </w:r>
      <w:r>
        <w:t>em folhas de</w:t>
      </w:r>
      <w:r w:rsidRPr="00910E0C">
        <w:t xml:space="preserve"> papel sulfite diferentes circunferências utilizando o compasso</w:t>
      </w:r>
      <w:r w:rsidR="00FA6506">
        <w:t>.</w:t>
      </w:r>
      <w:r w:rsidR="00FA6506" w:rsidRPr="00910E0C">
        <w:t xml:space="preserve"> </w:t>
      </w:r>
      <w:r w:rsidR="00FA6506">
        <w:t>C</w:t>
      </w:r>
      <w:r w:rsidR="00FA6506" w:rsidRPr="00910E0C">
        <w:t xml:space="preserve">om </w:t>
      </w:r>
      <w:r w:rsidRPr="00910E0C">
        <w:t>o barbante e a régua me</w:t>
      </w:r>
      <w:r>
        <w:t>çam</w:t>
      </w:r>
      <w:r w:rsidRPr="00910E0C">
        <w:t xml:space="preserve"> o comprimento do diâmetro e da circunferência e calcul</w:t>
      </w:r>
      <w:r>
        <w:t>em</w:t>
      </w:r>
      <w:r w:rsidRPr="00910E0C">
        <w:t xml:space="preserve"> a razão entre es</w:t>
      </w:r>
      <w:r>
        <w:t>s</w:t>
      </w:r>
      <w:r w:rsidRPr="00910E0C">
        <w:t>as medidas.</w:t>
      </w:r>
      <w:r>
        <w:t xml:space="preserve"> </w:t>
      </w:r>
      <w:r w:rsidRPr="00910E0C">
        <w:t>Espera-se que percebam que a razão entre es</w:t>
      </w:r>
      <w:r>
        <w:t>s</w:t>
      </w:r>
      <w:r w:rsidRPr="00910E0C">
        <w:t xml:space="preserve">as </w:t>
      </w:r>
      <w:r w:rsidR="001F4A1E">
        <w:t xml:space="preserve">medidas é sempre próxima de </w:t>
      </w:r>
      <w:r w:rsidRPr="00910E0C">
        <w:t>3,14</w:t>
      </w:r>
      <w:r w:rsidR="001F4A1E">
        <w:t xml:space="preserve">. </w:t>
      </w:r>
      <w:r>
        <w:t>Esclareça que esse é o</w:t>
      </w:r>
      <w:r w:rsidRPr="00910E0C">
        <w:t xml:space="preserve"> número</w:t>
      </w:r>
      <w:r w:rsidRPr="006A1B71">
        <w:t xml:space="preserve"> </w:t>
      </w:r>
      <m:oMath>
        <m:r>
          <m:rPr>
            <m:sty m:val="p"/>
          </m:rPr>
          <w:rPr>
            <w:rFonts w:ascii="Cambria Math" w:hAnsi="Cambria Math"/>
          </w:rPr>
          <m:t>π</m:t>
        </m:r>
      </m:oMath>
      <w:r>
        <w:t xml:space="preserve">, </w:t>
      </w:r>
      <w:r w:rsidRPr="00910E0C">
        <w:t xml:space="preserve">que não é racional. </w:t>
      </w:r>
      <w:r>
        <w:t>Solicite que</w:t>
      </w:r>
      <w:r w:rsidRPr="00910E0C">
        <w:t xml:space="preserve">, </w:t>
      </w:r>
      <w:r>
        <w:t>em</w:t>
      </w:r>
      <w:r w:rsidRPr="00910E0C">
        <w:t xml:space="preserve"> duplas, </w:t>
      </w:r>
      <w:r>
        <w:t xml:space="preserve">escolham </w:t>
      </w:r>
      <w:r w:rsidRPr="00910E0C">
        <w:t xml:space="preserve">uma arte para </w:t>
      </w:r>
      <w:r>
        <w:t>criar</w:t>
      </w:r>
      <w:r w:rsidRPr="00910E0C">
        <w:t xml:space="preserve"> na próxima aula e </w:t>
      </w:r>
      <w:r>
        <w:t>elaborem</w:t>
      </w:r>
      <w:r w:rsidRPr="00910E0C">
        <w:t xml:space="preserve"> um esquema </w:t>
      </w:r>
      <w:r>
        <w:t>para descrever a</w:t>
      </w:r>
      <w:r w:rsidRPr="00910E0C">
        <w:t xml:space="preserve">s etapas </w:t>
      </w:r>
      <w:r>
        <w:t>da</w:t>
      </w:r>
      <w:r w:rsidRPr="00910E0C">
        <w:t xml:space="preserve"> confecção do desenho</w:t>
      </w:r>
      <w:r>
        <w:t>.</w:t>
      </w:r>
      <w:r w:rsidR="0077146B">
        <w:br/>
      </w:r>
      <w:r>
        <w:t>Peça que definam</w:t>
      </w:r>
      <w:r w:rsidRPr="00910E0C">
        <w:t xml:space="preserve"> </w:t>
      </w:r>
      <w:r>
        <w:t xml:space="preserve">os </w:t>
      </w:r>
      <w:r w:rsidRPr="00910E0C">
        <w:t>materiais que utilizarão</w:t>
      </w:r>
      <w:r>
        <w:t xml:space="preserve"> no desenho</w:t>
      </w:r>
      <w:r w:rsidRPr="00910E0C">
        <w:t>, providenciando</w:t>
      </w:r>
      <w:r>
        <w:t>-os</w:t>
      </w:r>
      <w:r w:rsidRPr="00910E0C">
        <w:t xml:space="preserve"> para a próxima aula. </w:t>
      </w:r>
    </w:p>
    <w:p w14:paraId="626E4C68" w14:textId="77777777" w:rsidR="007F4705" w:rsidRDefault="007F4705" w:rsidP="007F4705">
      <w:pPr>
        <w:pStyle w:val="02TEXTOPRINCIPALBULLET"/>
        <w:numPr>
          <w:ilvl w:val="0"/>
          <w:numId w:val="2"/>
        </w:numPr>
      </w:pPr>
      <w:r w:rsidRPr="00910E0C">
        <w:t>Como forma de avaliação, observe a participação e o envolvimento dos alunos durante as pesquisas e apresentações.</w:t>
      </w:r>
    </w:p>
    <w:p w14:paraId="3C761044" w14:textId="77777777" w:rsidR="007F4705" w:rsidRDefault="007F4705" w:rsidP="007F4705">
      <w:pPr>
        <w:rPr>
          <w:rFonts w:eastAsia="Tahoma"/>
        </w:rPr>
      </w:pPr>
      <w:r>
        <w:br w:type="page"/>
      </w:r>
    </w:p>
    <w:p w14:paraId="185ADC6B" w14:textId="77777777" w:rsidR="007F4705" w:rsidRPr="00910E0C" w:rsidRDefault="007F4705" w:rsidP="007F4705">
      <w:pPr>
        <w:pStyle w:val="02TEXTOPRINCIPAL"/>
      </w:pPr>
    </w:p>
    <w:p w14:paraId="70C6B4EF" w14:textId="77777777" w:rsidR="007F4705" w:rsidRDefault="007F4705" w:rsidP="007F4705">
      <w:pPr>
        <w:pStyle w:val="01TITULO3"/>
        <w:rPr>
          <w:rFonts w:ascii="Times New Roman" w:eastAsia="Times New Roman" w:hAnsi="Times New Roman" w:cs="Times New Roman"/>
          <w:sz w:val="24"/>
          <w:szCs w:val="24"/>
        </w:rPr>
      </w:pPr>
      <w:r>
        <w:t>Aula 2</w:t>
      </w:r>
    </w:p>
    <w:p w14:paraId="12181A48" w14:textId="77777777" w:rsidR="007F4705" w:rsidRPr="00930764" w:rsidRDefault="007F4705" w:rsidP="007F4705">
      <w:pPr>
        <w:pStyle w:val="01TITULO3"/>
        <w:rPr>
          <w:b w:val="0"/>
        </w:rPr>
      </w:pPr>
      <w:r w:rsidRPr="00930764">
        <w:rPr>
          <w:b w:val="0"/>
        </w:rPr>
        <w:t>Fazendo arte com circunferências</w:t>
      </w:r>
    </w:p>
    <w:p w14:paraId="41B4ED89" w14:textId="77777777" w:rsidR="007F4705" w:rsidRPr="00EF7CC9" w:rsidRDefault="007F4705" w:rsidP="007F4705">
      <w:pPr>
        <w:pStyle w:val="02TEXTOPRINCIPAL"/>
      </w:pPr>
    </w:p>
    <w:p w14:paraId="55096F25" w14:textId="77777777" w:rsidR="007F4705" w:rsidRDefault="007F4705" w:rsidP="007F4705">
      <w:pPr>
        <w:pStyle w:val="01TITULO3"/>
        <w:rPr>
          <w:rFonts w:ascii="Times New Roman" w:eastAsia="Times New Roman" w:hAnsi="Times New Roman" w:cs="Times New Roman"/>
          <w:sz w:val="24"/>
          <w:szCs w:val="24"/>
        </w:rPr>
      </w:pPr>
      <w:r>
        <w:t>Recursos didáticos</w:t>
      </w:r>
    </w:p>
    <w:p w14:paraId="65F9B821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Compasso.</w:t>
      </w:r>
    </w:p>
    <w:p w14:paraId="6A0A63BF" w14:textId="2BA18CDA" w:rsidR="0009526A" w:rsidRDefault="0009526A" w:rsidP="007F4705">
      <w:pPr>
        <w:pStyle w:val="02TEXTOPRINCIPALBULLET"/>
        <w:numPr>
          <w:ilvl w:val="0"/>
          <w:numId w:val="2"/>
        </w:numPr>
      </w:pPr>
      <w:r>
        <w:t>Barbante.</w:t>
      </w:r>
    </w:p>
    <w:p w14:paraId="3819B416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Lápis colorido.</w:t>
      </w:r>
    </w:p>
    <w:p w14:paraId="4D1E91A0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Papel sulfite.</w:t>
      </w:r>
    </w:p>
    <w:p w14:paraId="28C5749A" w14:textId="788BE004" w:rsidR="007F4705" w:rsidRDefault="007F4705" w:rsidP="007F4705">
      <w:pPr>
        <w:pStyle w:val="02TEXTOPRINCIPALBULLET"/>
        <w:numPr>
          <w:ilvl w:val="0"/>
          <w:numId w:val="2"/>
        </w:numPr>
      </w:pPr>
      <w:r>
        <w:t xml:space="preserve">Câmera fotográfica (pode ser a do celular). </w:t>
      </w:r>
    </w:p>
    <w:p w14:paraId="3A170ABE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Laboratório de informática.</w:t>
      </w:r>
    </w:p>
    <w:p w14:paraId="2103E9DA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Projetor multimídia.</w:t>
      </w:r>
    </w:p>
    <w:p w14:paraId="2E2F06F8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Esquema elaborado na aula anterior.</w:t>
      </w:r>
    </w:p>
    <w:p w14:paraId="5D2B2977" w14:textId="77777777" w:rsidR="007F4705" w:rsidRDefault="007F4705" w:rsidP="007F4705">
      <w:pPr>
        <w:pStyle w:val="02TEXTOPRINCIPAL"/>
      </w:pPr>
    </w:p>
    <w:p w14:paraId="5BE29E1C" w14:textId="77777777" w:rsidR="007F4705" w:rsidRDefault="007F4705" w:rsidP="007F4705">
      <w:pPr>
        <w:pStyle w:val="01TITULO3"/>
        <w:rPr>
          <w:rFonts w:ascii="Times New Roman" w:eastAsia="Times New Roman" w:hAnsi="Times New Roman" w:cs="Times New Roman"/>
          <w:sz w:val="24"/>
          <w:szCs w:val="24"/>
        </w:rPr>
      </w:pPr>
      <w:r>
        <w:t>Desenvolvimento</w:t>
      </w:r>
    </w:p>
    <w:p w14:paraId="555D6A71" w14:textId="77777777" w:rsidR="00A72C18" w:rsidRPr="0019503E" w:rsidRDefault="007F4705" w:rsidP="00A72C18">
      <w:pPr>
        <w:pStyle w:val="02TEXTOPRINCIPALBULLET"/>
        <w:numPr>
          <w:ilvl w:val="0"/>
          <w:numId w:val="2"/>
        </w:numPr>
      </w:pPr>
      <w:r w:rsidRPr="0019503E">
        <w:t xml:space="preserve">Inicie a aula informando aos alunos que </w:t>
      </w:r>
      <w:r>
        <w:t>eles vão</w:t>
      </w:r>
      <w:r w:rsidRPr="0019503E">
        <w:t xml:space="preserve"> </w:t>
      </w:r>
      <w:r>
        <w:t>faze</w:t>
      </w:r>
      <w:r w:rsidRPr="0019503E">
        <w:t xml:space="preserve">r uma atividade com circunferências utilizando compasso, </w:t>
      </w:r>
      <w:r>
        <w:t xml:space="preserve">o </w:t>
      </w:r>
      <w:r w:rsidRPr="0019503E">
        <w:t xml:space="preserve">esquema elaborado na aula anterior e lápis </w:t>
      </w:r>
      <w:r>
        <w:t>de cor</w:t>
      </w:r>
      <w:r w:rsidRPr="0019503E">
        <w:t xml:space="preserve">. </w:t>
      </w:r>
      <w:r w:rsidR="00A72C18" w:rsidRPr="0019503E">
        <w:t>Durante o desenvolvimento do desenho</w:t>
      </w:r>
      <w:r w:rsidR="00A72C18">
        <w:t>,</w:t>
      </w:r>
      <w:r w:rsidR="00A72C18" w:rsidRPr="0019503E">
        <w:t xml:space="preserve"> os alunos deve</w:t>
      </w:r>
      <w:r w:rsidR="00A72C18">
        <w:t>m</w:t>
      </w:r>
      <w:r w:rsidR="00A72C18" w:rsidRPr="0019503E">
        <w:t xml:space="preserve"> registrar cada passo com fotos, para</w:t>
      </w:r>
      <w:r w:rsidR="00A72C18">
        <w:t>,</w:t>
      </w:r>
      <w:r w:rsidR="00A72C18" w:rsidRPr="0019503E">
        <w:t xml:space="preserve"> posteriormente, </w:t>
      </w:r>
      <w:r w:rsidR="00A72C18">
        <w:t>compartilhar com os colegas</w:t>
      </w:r>
      <w:r w:rsidR="00A72C18" w:rsidRPr="0019503E">
        <w:t xml:space="preserve">. </w:t>
      </w:r>
    </w:p>
    <w:p w14:paraId="1FD876E2" w14:textId="21A0DB3E" w:rsidR="007F4705" w:rsidRPr="0019503E" w:rsidRDefault="00A02B7A" w:rsidP="007F4705">
      <w:pPr>
        <w:pStyle w:val="02TEXTOPRINCIPALBULLET"/>
        <w:numPr>
          <w:ilvl w:val="0"/>
          <w:numId w:val="2"/>
        </w:numPr>
      </w:pPr>
      <w:r>
        <w:t>Depois de organizá-los em duplas, p</w:t>
      </w:r>
      <w:r w:rsidR="007F4705" w:rsidRPr="0019503E">
        <w:t>eça que sigam as seguintes orientações:</w:t>
      </w:r>
    </w:p>
    <w:p w14:paraId="4E55865B" w14:textId="7B33B40D" w:rsidR="007F4705" w:rsidRPr="0019503E" w:rsidRDefault="007F4705" w:rsidP="007F4705">
      <w:pPr>
        <w:pStyle w:val="02TEXTOPRINCIPAL"/>
        <w:spacing w:before="0" w:after="20" w:line="280" w:lineRule="exact"/>
        <w:ind w:left="227"/>
      </w:pPr>
      <w:r w:rsidRPr="009B61DD">
        <w:t>–</w:t>
      </w:r>
      <w:r>
        <w:t xml:space="preserve"> Para criar a arte escolhida, usem</w:t>
      </w:r>
      <w:r w:rsidRPr="0019503E">
        <w:t xml:space="preserve"> compasso</w:t>
      </w:r>
      <w:r>
        <w:t>,</w:t>
      </w:r>
      <w:r w:rsidRPr="0019503E">
        <w:t xml:space="preserve"> </w:t>
      </w:r>
      <w:r w:rsidR="0009526A">
        <w:t xml:space="preserve">barbante, </w:t>
      </w:r>
      <w:r w:rsidRPr="0019503E">
        <w:t>régua</w:t>
      </w:r>
      <w:r>
        <w:t xml:space="preserve"> e</w:t>
      </w:r>
      <w:r w:rsidRPr="0019503E">
        <w:t xml:space="preserve"> transferidor para fazer medições </w:t>
      </w:r>
      <w:r>
        <w:t>e</w:t>
      </w:r>
      <w:r w:rsidRPr="0019503E">
        <w:t xml:space="preserve"> para </w:t>
      </w:r>
      <w:r w:rsidR="00376D25">
        <w:t>construir</w:t>
      </w:r>
      <w:r w:rsidRPr="0019503E">
        <w:t xml:space="preserve"> circunferências</w:t>
      </w:r>
      <w:r w:rsidR="00376D25">
        <w:t>. E</w:t>
      </w:r>
      <w:r w:rsidRPr="0019503E">
        <w:t>xplor</w:t>
      </w:r>
      <w:r w:rsidR="00376D25">
        <w:t>em</w:t>
      </w:r>
      <w:r w:rsidR="008A1170">
        <w:t>:</w:t>
      </w:r>
      <w:r w:rsidRPr="0019503E">
        <w:t xml:space="preserve"> raio, diâmetro, ângulo central, círculo e setor circular.</w:t>
      </w:r>
    </w:p>
    <w:p w14:paraId="42102B1F" w14:textId="29E456F1" w:rsidR="007F4705" w:rsidRPr="0019503E" w:rsidRDefault="007F4705" w:rsidP="007F4705">
      <w:pPr>
        <w:pStyle w:val="02TEXTOPRINCIPAL"/>
        <w:spacing w:before="0" w:after="20" w:line="280" w:lineRule="exact"/>
        <w:ind w:left="227"/>
      </w:pPr>
      <w:r w:rsidRPr="009B61DD">
        <w:t>–</w:t>
      </w:r>
      <w:r w:rsidR="00083874">
        <w:t xml:space="preserve"> </w:t>
      </w:r>
      <w:r w:rsidRPr="0019503E">
        <w:t>Entreg</w:t>
      </w:r>
      <w:r>
        <w:t>uem</w:t>
      </w:r>
      <w:r w:rsidRPr="0019503E">
        <w:t xml:space="preserve"> o desenho em papel sulfite e com a identificação da dupla no canto inferior direito.</w:t>
      </w:r>
    </w:p>
    <w:p w14:paraId="6E9F4721" w14:textId="77777777" w:rsidR="007F4705" w:rsidRPr="0019503E" w:rsidRDefault="007F4705" w:rsidP="007F4705">
      <w:pPr>
        <w:pStyle w:val="02TEXTOPRINCIPALBULLET"/>
        <w:numPr>
          <w:ilvl w:val="0"/>
          <w:numId w:val="2"/>
        </w:numPr>
      </w:pPr>
      <w:r>
        <w:t>Enquanto as duplas fazem os desenhos,</w:t>
      </w:r>
      <w:r w:rsidRPr="0019503E">
        <w:t xml:space="preserve"> </w:t>
      </w:r>
      <w:r>
        <w:t>circule pela sala</w:t>
      </w:r>
      <w:r w:rsidRPr="0019503E">
        <w:t xml:space="preserve"> auxiliando no uso do compasso e orientando</w:t>
      </w:r>
      <w:r>
        <w:t xml:space="preserve"> o registro dos</w:t>
      </w:r>
      <w:r w:rsidRPr="0019503E">
        <w:t xml:space="preserve"> passos com</w:t>
      </w:r>
      <w:r>
        <w:t xml:space="preserve"> </w:t>
      </w:r>
      <w:r w:rsidRPr="0019503E">
        <w:t xml:space="preserve">as fotos. </w:t>
      </w:r>
      <w:r>
        <w:t>Quando as duplas terminarem, exponha os desenhos no mural de sala e reserve alguns minutos para que os alunos compartilhem as fotos com os colegas e expliquem como fizeram os desenhos.</w:t>
      </w:r>
    </w:p>
    <w:p w14:paraId="6F78B2B3" w14:textId="77777777" w:rsidR="007F4705" w:rsidRPr="0019503E" w:rsidRDefault="007F4705" w:rsidP="007F4705">
      <w:pPr>
        <w:pStyle w:val="02TEXTOPRINCIPALBULLET"/>
        <w:numPr>
          <w:ilvl w:val="0"/>
          <w:numId w:val="2"/>
        </w:numPr>
      </w:pPr>
      <w:r w:rsidRPr="0019503E">
        <w:t xml:space="preserve">Como forma de avaliação, observe a participação e o envolvimento dos alunos durante a realização dos desenhos e </w:t>
      </w:r>
      <w:r>
        <w:t xml:space="preserve">as </w:t>
      </w:r>
      <w:r w:rsidRPr="0019503E">
        <w:t>apresentações</w:t>
      </w:r>
      <w:r>
        <w:t xml:space="preserve"> das fotos</w:t>
      </w:r>
      <w:r w:rsidRPr="0019503E">
        <w:t>.</w:t>
      </w:r>
    </w:p>
    <w:p w14:paraId="046C7032" w14:textId="77777777" w:rsidR="007F4705" w:rsidRDefault="007F4705" w:rsidP="007F4705">
      <w:pPr>
        <w:pStyle w:val="02TEXTOPRINCIPAL"/>
      </w:pPr>
    </w:p>
    <w:p w14:paraId="4F18E8AF" w14:textId="77777777" w:rsidR="007F4705" w:rsidRDefault="007F4705" w:rsidP="007F4705">
      <w:pPr>
        <w:pStyle w:val="01TITULO3"/>
      </w:pPr>
      <w:r>
        <w:t>Aula 3</w:t>
      </w:r>
    </w:p>
    <w:p w14:paraId="09A35619" w14:textId="77777777" w:rsidR="007F4705" w:rsidRPr="00930764" w:rsidRDefault="007F4705" w:rsidP="007F4705">
      <w:pPr>
        <w:pStyle w:val="01TITULO3"/>
        <w:rPr>
          <w:b w:val="0"/>
        </w:rPr>
      </w:pPr>
      <w:r w:rsidRPr="00930764">
        <w:rPr>
          <w:b w:val="0"/>
        </w:rPr>
        <w:t>Elaborando um fluxograma</w:t>
      </w:r>
    </w:p>
    <w:p w14:paraId="5A2AAC5C" w14:textId="77777777" w:rsidR="007F4705" w:rsidRPr="00FB77D0" w:rsidRDefault="007F4705" w:rsidP="007F4705">
      <w:pPr>
        <w:pStyle w:val="02TEXTOPRINCIPAL"/>
      </w:pPr>
    </w:p>
    <w:p w14:paraId="322336DD" w14:textId="77777777" w:rsidR="007F4705" w:rsidRDefault="007F4705" w:rsidP="007F4705">
      <w:pPr>
        <w:pStyle w:val="01TITULO3"/>
      </w:pPr>
      <w:r>
        <w:t>Recursos didáticos</w:t>
      </w:r>
    </w:p>
    <w:p w14:paraId="0BFC9647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Cartolina.</w:t>
      </w:r>
    </w:p>
    <w:p w14:paraId="741DDB09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Canetas hidrográficas ou lápis de cor.</w:t>
      </w:r>
    </w:p>
    <w:p w14:paraId="3868DFC8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Régua.</w:t>
      </w:r>
    </w:p>
    <w:p w14:paraId="2A5DCAB5" w14:textId="098F5AC0" w:rsidR="007F4705" w:rsidRDefault="007F4705" w:rsidP="007F4705">
      <w:pPr>
        <w:pStyle w:val="02TEXTOPRINCIPALBULLET"/>
        <w:numPr>
          <w:ilvl w:val="0"/>
          <w:numId w:val="2"/>
        </w:numPr>
      </w:pPr>
      <w:r>
        <w:t>Sala de informática, livros de Arte ou de Geometria ou imagens impressas de polígonos regulares.</w:t>
      </w:r>
    </w:p>
    <w:p w14:paraId="6B364D6E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 xml:space="preserve">Pesquisa de </w:t>
      </w:r>
      <w:r w:rsidRPr="00FB77D0">
        <w:rPr>
          <w:i/>
        </w:rPr>
        <w:t>sites</w:t>
      </w:r>
      <w:r>
        <w:t xml:space="preserve"> e outras fontes sobre a construção de polígonos regulares.</w:t>
      </w:r>
    </w:p>
    <w:p w14:paraId="1D456056" w14:textId="77777777" w:rsidR="007F4705" w:rsidRDefault="007F4705" w:rsidP="007F4705">
      <w:pPr>
        <w:rPr>
          <w:rFonts w:eastAsia="Tahoma"/>
        </w:rPr>
      </w:pPr>
      <w:r>
        <w:br w:type="page"/>
      </w:r>
    </w:p>
    <w:p w14:paraId="098D81F6" w14:textId="77777777" w:rsidR="007F4705" w:rsidRDefault="007F4705" w:rsidP="007F4705">
      <w:pPr>
        <w:pStyle w:val="02TEXTOPRINCIPAL"/>
      </w:pPr>
    </w:p>
    <w:p w14:paraId="14BF6F1F" w14:textId="77777777" w:rsidR="007F4705" w:rsidRDefault="007F4705" w:rsidP="007F4705">
      <w:pPr>
        <w:pStyle w:val="01TITULO3"/>
      </w:pPr>
      <w:r>
        <w:t>Desenvolvimento</w:t>
      </w:r>
    </w:p>
    <w:p w14:paraId="0F16A6F2" w14:textId="0F55BA35" w:rsidR="007F4705" w:rsidRPr="00FB77D0" w:rsidRDefault="007F4705" w:rsidP="001267A7">
      <w:pPr>
        <w:pStyle w:val="02TEXTOPRINCIPALBULLET"/>
      </w:pPr>
      <w:r w:rsidRPr="00FB77D0">
        <w:t xml:space="preserve">Informe aos alunos que nesta aula </w:t>
      </w:r>
      <w:r>
        <w:t xml:space="preserve">eles vão </w:t>
      </w:r>
      <w:r w:rsidRPr="00FB77D0">
        <w:t>fazer uma apresentação sobre a construção de polígonos regulares e</w:t>
      </w:r>
      <w:r>
        <w:t>,</w:t>
      </w:r>
      <w:r w:rsidRPr="00FB77D0">
        <w:t xml:space="preserve"> para </w:t>
      </w:r>
      <w:r>
        <w:t>explicá-la</w:t>
      </w:r>
      <w:r w:rsidRPr="00FB77D0">
        <w:t xml:space="preserve">, </w:t>
      </w:r>
      <w:r>
        <w:t>vão</w:t>
      </w:r>
      <w:r w:rsidRPr="00FB77D0">
        <w:t xml:space="preserve"> elaborar um fluxograma</w:t>
      </w:r>
      <w:r w:rsidR="001267A7">
        <w:t xml:space="preserve">, ou seja, uma </w:t>
      </w:r>
      <w:r w:rsidR="001267A7" w:rsidRPr="001267A7">
        <w:t xml:space="preserve">representação gráfica </w:t>
      </w:r>
      <w:r w:rsidR="00FD7E00">
        <w:t>baseada</w:t>
      </w:r>
      <w:r w:rsidR="00A25511">
        <w:t xml:space="preserve"> em</w:t>
      </w:r>
      <w:r w:rsidR="00EB13C2">
        <w:t xml:space="preserve"> formas geométricas encadeadas</w:t>
      </w:r>
      <w:r w:rsidR="00B80F06">
        <w:t xml:space="preserve"> e</w:t>
      </w:r>
      <w:r w:rsidR="00EB13C2">
        <w:t xml:space="preserve"> </w:t>
      </w:r>
      <w:r w:rsidR="00860E22">
        <w:t xml:space="preserve">utilizadas </w:t>
      </w:r>
      <w:r w:rsidR="00EB13C2">
        <w:t xml:space="preserve">para </w:t>
      </w:r>
      <w:r w:rsidR="00B80F06">
        <w:t>indicar etapas de</w:t>
      </w:r>
      <w:r w:rsidR="00FD7E00">
        <w:t xml:space="preserve"> um problema, ou de um procedimento, entre outras representações.</w:t>
      </w:r>
    </w:p>
    <w:p w14:paraId="730F4B9B" w14:textId="11CADD63" w:rsidR="007F4705" w:rsidRDefault="007F4705" w:rsidP="007F4705">
      <w:pPr>
        <w:pStyle w:val="02TEXTOPRINCIPALBULLET"/>
        <w:numPr>
          <w:ilvl w:val="0"/>
          <w:numId w:val="2"/>
        </w:numPr>
      </w:pPr>
      <w:r w:rsidRPr="00FB77D0">
        <w:t xml:space="preserve">Organize-os em grupos de quatro alunos, sorteie um polígono regular para cada grupo e oriente-os a elaborar um cartaz com o fluxograma descrevendo o passo a passo de sua construção, </w:t>
      </w:r>
      <w:r>
        <w:t>a partir</w:t>
      </w:r>
      <w:r w:rsidRPr="00FB77D0">
        <w:t xml:space="preserve"> </w:t>
      </w:r>
      <w:r>
        <w:t>d</w:t>
      </w:r>
      <w:r w:rsidRPr="00FB77D0">
        <w:t xml:space="preserve">a medida </w:t>
      </w:r>
      <w:r>
        <w:t xml:space="preserve">do </w:t>
      </w:r>
      <w:r w:rsidRPr="00FB77D0">
        <w:t>lado</w:t>
      </w:r>
      <w:r>
        <w:t xml:space="preserve"> do polígono</w:t>
      </w:r>
      <w:r w:rsidRPr="00FB77D0">
        <w:t xml:space="preserve">. Leve-os </w:t>
      </w:r>
      <w:r>
        <w:t>à</w:t>
      </w:r>
      <w:r w:rsidRPr="00FB77D0">
        <w:t xml:space="preserve"> sala de informática</w:t>
      </w:r>
      <w:r>
        <w:t>,</w:t>
      </w:r>
      <w:r w:rsidRPr="00FB77D0">
        <w:t xml:space="preserve"> proponha que pesquisem sobre o polígono que </w:t>
      </w:r>
      <w:r>
        <w:t>coube ao</w:t>
      </w:r>
      <w:r w:rsidRPr="00FB77D0">
        <w:t xml:space="preserve"> grupo e</w:t>
      </w:r>
      <w:r>
        <w:t>,</w:t>
      </w:r>
      <w:r w:rsidRPr="00FB77D0">
        <w:t xml:space="preserve"> caso seja necessário, sobre as formas geométricas utilizadas na elaboração do fluxograma</w:t>
      </w:r>
      <w:r>
        <w:t>. Enfatize para eles</w:t>
      </w:r>
      <w:r w:rsidRPr="00FB77D0">
        <w:t xml:space="preserve"> que símbolos diferentes implicam ações distintas. Disponibilize </w:t>
      </w:r>
      <w:r w:rsidRPr="0035079D">
        <w:rPr>
          <w:i/>
        </w:rPr>
        <w:t>sites</w:t>
      </w:r>
      <w:r w:rsidRPr="00FB77D0">
        <w:t xml:space="preserve"> previamente selecionados e oriente-os a acessar e a coletar as informações necessárias à pesquisa. Se você optar pela pesquisa como tarefa de casa, solicite aos responsáveis que auxiliem o aluno na coleta de informações transmitindo-lhes as orientações necessárias. Caso queira, leve as informações impressas ou </w:t>
      </w:r>
      <w:r>
        <w:t xml:space="preserve">ofereça </w:t>
      </w:r>
      <w:r w:rsidRPr="00FB77D0">
        <w:t xml:space="preserve">livros para </w:t>
      </w:r>
      <w:r>
        <w:t xml:space="preserve">a </w:t>
      </w:r>
      <w:r w:rsidRPr="00FB77D0">
        <w:t xml:space="preserve">pesquisa. O trabalho com pesquisa visa desenvolver a </w:t>
      </w:r>
      <w:r>
        <w:t xml:space="preserve">seguinte </w:t>
      </w:r>
      <w:r w:rsidRPr="00FB77D0">
        <w:t xml:space="preserve">competência </w:t>
      </w:r>
      <w:r>
        <w:t>específica apresentada na BNCC: 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eles”.</w:t>
      </w:r>
    </w:p>
    <w:p w14:paraId="2CD47444" w14:textId="47FAE45A" w:rsidR="007F4705" w:rsidRPr="00FB77D0" w:rsidRDefault="007F4705" w:rsidP="007F4705">
      <w:pPr>
        <w:pStyle w:val="02TEXTOPRINCIPALBULLET"/>
        <w:numPr>
          <w:ilvl w:val="0"/>
          <w:numId w:val="2"/>
        </w:numPr>
      </w:pPr>
      <w:r w:rsidRPr="00FB77D0">
        <w:t>C</w:t>
      </w:r>
      <w:r>
        <w:t>ircule</w:t>
      </w:r>
      <w:r w:rsidRPr="00FB77D0">
        <w:t xml:space="preserve"> pela sala orientando</w:t>
      </w:r>
      <w:r>
        <w:t xml:space="preserve"> </w:t>
      </w:r>
      <w:r w:rsidRPr="00FB77D0">
        <w:t xml:space="preserve">os </w:t>
      </w:r>
      <w:r>
        <w:t xml:space="preserve">alunos </w:t>
      </w:r>
      <w:r w:rsidRPr="00FB77D0">
        <w:t xml:space="preserve">e fazendo intervenções quando necessário. Verifique como estão organizando o fluxograma e se compreenderam </w:t>
      </w:r>
      <w:r>
        <w:t>su</w:t>
      </w:r>
      <w:r w:rsidRPr="00FB77D0">
        <w:t xml:space="preserve">a construção. </w:t>
      </w:r>
      <w:r>
        <w:t>Quand</w:t>
      </w:r>
      <w:r w:rsidRPr="00FB77D0">
        <w:t>o terminarem</w:t>
      </w:r>
      <w:r>
        <w:t>,</w:t>
      </w:r>
      <w:r w:rsidRPr="00FB77D0">
        <w:t xml:space="preserve"> promova uma conversa sobre a postura que devem assumir durante as apresentações</w:t>
      </w:r>
      <w:r>
        <w:t xml:space="preserve"> e</w:t>
      </w:r>
      <w:r w:rsidRPr="00FB77D0">
        <w:t xml:space="preserve"> solicite que um grupo de cada vez afixe seu cartaz no quadro de giz e explique o fluxograma. Durante as apresentações</w:t>
      </w:r>
      <w:r>
        <w:t>,</w:t>
      </w:r>
      <w:r w:rsidRPr="00FB77D0">
        <w:t xml:space="preserve"> </w:t>
      </w:r>
      <w:r>
        <w:t>proponha</w:t>
      </w:r>
      <w:r w:rsidRPr="00FB77D0">
        <w:t xml:space="preserve"> questionamentos tanto para o grupo que está apresentando quanto </w:t>
      </w:r>
      <w:r>
        <w:t xml:space="preserve">para </w:t>
      </w:r>
      <w:r w:rsidRPr="00FB77D0">
        <w:t xml:space="preserve">os </w:t>
      </w:r>
      <w:r>
        <w:t xml:space="preserve">alunos </w:t>
      </w:r>
      <w:r w:rsidRPr="00FB77D0">
        <w:t>que estão assistindo</w:t>
      </w:r>
      <w:r>
        <w:t>,</w:t>
      </w:r>
      <w:r w:rsidRPr="00FB77D0">
        <w:t xml:space="preserve"> para verificar se compreenderam os conteúdos estudados.</w:t>
      </w:r>
    </w:p>
    <w:p w14:paraId="6D7D3163" w14:textId="77777777" w:rsidR="007F4705" w:rsidRPr="00FB77D0" w:rsidRDefault="007F4705" w:rsidP="007F4705">
      <w:pPr>
        <w:pStyle w:val="02TEXTOPRINCIPALBULLET"/>
        <w:numPr>
          <w:ilvl w:val="0"/>
          <w:numId w:val="2"/>
        </w:numPr>
      </w:pPr>
      <w:r w:rsidRPr="00FB77D0">
        <w:t>Como forma de avaliação, observe a participação e o envolvimento dos alunos durante as atividades.</w:t>
      </w:r>
    </w:p>
    <w:p w14:paraId="76DC9740" w14:textId="77777777" w:rsidR="007F4705" w:rsidRPr="00FB77D0" w:rsidRDefault="007F4705" w:rsidP="007F4705">
      <w:pPr>
        <w:pStyle w:val="02TEXTOPRINCIPAL"/>
      </w:pPr>
    </w:p>
    <w:p w14:paraId="07A36EDC" w14:textId="77777777" w:rsidR="007F4705" w:rsidRDefault="007F4705" w:rsidP="007F4705">
      <w:pPr>
        <w:pStyle w:val="01TITULO3"/>
      </w:pPr>
      <w:r>
        <w:t>Aula 4</w:t>
      </w:r>
    </w:p>
    <w:p w14:paraId="23E0A419" w14:textId="77777777" w:rsidR="007F4705" w:rsidRPr="00930764" w:rsidRDefault="007F4705" w:rsidP="007F4705">
      <w:pPr>
        <w:pStyle w:val="01TITULO3"/>
        <w:rPr>
          <w:b w:val="0"/>
        </w:rPr>
      </w:pPr>
      <w:r w:rsidRPr="00930764">
        <w:rPr>
          <w:b w:val="0"/>
        </w:rPr>
        <w:t>Os polígonos no trânsito</w:t>
      </w:r>
    </w:p>
    <w:p w14:paraId="7C041311" w14:textId="77777777" w:rsidR="007F4705" w:rsidRPr="0035079D" w:rsidRDefault="007F4705" w:rsidP="007F4705">
      <w:pPr>
        <w:pStyle w:val="02TEXTOPRINCIPAL"/>
      </w:pPr>
    </w:p>
    <w:p w14:paraId="435C7806" w14:textId="77777777" w:rsidR="007F4705" w:rsidRDefault="007F4705" w:rsidP="007F4705">
      <w:pPr>
        <w:pStyle w:val="01TITULO3"/>
      </w:pPr>
      <w:r>
        <w:t>Recursos didáticos</w:t>
      </w:r>
    </w:p>
    <w:p w14:paraId="4D7559F7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Pesquisa de placas de sinalização de trânsito.</w:t>
      </w:r>
    </w:p>
    <w:p w14:paraId="2A094621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Projetor multimídia.</w:t>
      </w:r>
    </w:p>
    <w:p w14:paraId="40D41AF5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Cartolina.</w:t>
      </w:r>
    </w:p>
    <w:p w14:paraId="241B00F9" w14:textId="14CE91CD" w:rsidR="007F4705" w:rsidRDefault="007F4705" w:rsidP="007F4705">
      <w:pPr>
        <w:pStyle w:val="02TEXTOPRINCIPALBULLET"/>
        <w:numPr>
          <w:ilvl w:val="0"/>
          <w:numId w:val="2"/>
        </w:numPr>
      </w:pPr>
      <w:r>
        <w:t>Tinta guache</w:t>
      </w:r>
      <w:r w:rsidR="0017116C">
        <w:t xml:space="preserve"> de cores variadas</w:t>
      </w:r>
      <w:r>
        <w:t>.</w:t>
      </w:r>
    </w:p>
    <w:p w14:paraId="3B010D60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Pincel.</w:t>
      </w:r>
    </w:p>
    <w:p w14:paraId="326AE934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Régua.</w:t>
      </w:r>
    </w:p>
    <w:p w14:paraId="4A8134C0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Compasso.</w:t>
      </w:r>
    </w:p>
    <w:p w14:paraId="59D180D1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Transferidor.</w:t>
      </w:r>
    </w:p>
    <w:p w14:paraId="5547AE50" w14:textId="77777777" w:rsidR="007F4705" w:rsidRDefault="007F4705" w:rsidP="007F4705">
      <w:pPr>
        <w:pStyle w:val="02TEXTOPRINCIPALBULLET"/>
        <w:numPr>
          <w:ilvl w:val="0"/>
          <w:numId w:val="2"/>
        </w:numPr>
      </w:pPr>
      <w:r>
        <w:t>Pedaços de papelão.</w:t>
      </w:r>
    </w:p>
    <w:p w14:paraId="39F70B7B" w14:textId="77777777" w:rsidR="007F4705" w:rsidRDefault="007F4705" w:rsidP="007F4705">
      <w:pPr>
        <w:rPr>
          <w:rFonts w:eastAsia="Tahoma"/>
        </w:rPr>
      </w:pPr>
      <w:r>
        <w:br w:type="page"/>
      </w:r>
    </w:p>
    <w:p w14:paraId="55802E0C" w14:textId="77777777" w:rsidR="007F4705" w:rsidRDefault="007F4705" w:rsidP="007F4705">
      <w:pPr>
        <w:pStyle w:val="02TEXTOPRINCIPAL"/>
      </w:pPr>
    </w:p>
    <w:p w14:paraId="31735D53" w14:textId="77777777" w:rsidR="007F4705" w:rsidRDefault="007F4705" w:rsidP="007F4705">
      <w:pPr>
        <w:pStyle w:val="01TITULO3"/>
      </w:pPr>
      <w:r>
        <w:t>Desenvolvimento</w:t>
      </w:r>
    </w:p>
    <w:p w14:paraId="31D00043" w14:textId="047D579C" w:rsidR="007F4705" w:rsidRPr="00626592" w:rsidRDefault="007F4705" w:rsidP="007F4705">
      <w:pPr>
        <w:pStyle w:val="02TEXTOPRINCIPALBULLET"/>
        <w:numPr>
          <w:ilvl w:val="0"/>
          <w:numId w:val="2"/>
        </w:numPr>
      </w:pPr>
      <w:r w:rsidRPr="00626592">
        <w:t xml:space="preserve">Informe </w:t>
      </w:r>
      <w:r>
        <w:t xml:space="preserve">aos alunos </w:t>
      </w:r>
      <w:r w:rsidRPr="00626592">
        <w:t xml:space="preserve">que nesta aula </w:t>
      </w:r>
      <w:r>
        <w:t>eles vão</w:t>
      </w:r>
      <w:r w:rsidRPr="00626592">
        <w:t xml:space="preserve"> aplicar seus conhecimentos sobre polígonos na sinalização de trânsito. </w:t>
      </w:r>
      <w:r>
        <w:t>Q</w:t>
      </w:r>
      <w:r w:rsidRPr="00626592">
        <w:t>uestione</w:t>
      </w:r>
      <w:r>
        <w:t>:</w:t>
      </w:r>
      <w:r w:rsidRPr="00626592">
        <w:t xml:space="preserve"> “Vocês já observaram o formato das placas de sinalização</w:t>
      </w:r>
      <w:r>
        <w:t xml:space="preserve"> de trânsito</w:t>
      </w:r>
      <w:r w:rsidRPr="00626592">
        <w:t>?”</w:t>
      </w:r>
      <w:r>
        <w:t>;</w:t>
      </w:r>
      <w:r w:rsidRPr="00626592">
        <w:t xml:space="preserve"> “Qua</w:t>
      </w:r>
      <w:r>
        <w:t>is</w:t>
      </w:r>
      <w:r w:rsidRPr="00626592">
        <w:t xml:space="preserve"> forma</w:t>
      </w:r>
      <w:r>
        <w:t>s</w:t>
      </w:r>
      <w:r w:rsidRPr="00626592">
        <w:t xml:space="preserve"> geométrica</w:t>
      </w:r>
      <w:r>
        <w:t>s</w:t>
      </w:r>
      <w:r w:rsidRPr="00626592">
        <w:t xml:space="preserve"> elas lembram?”</w:t>
      </w:r>
      <w:r>
        <w:t>;</w:t>
      </w:r>
      <w:r w:rsidRPr="00626592">
        <w:t xml:space="preserve"> “Todas têm o mesmo formato?”</w:t>
      </w:r>
      <w:r>
        <w:t>;</w:t>
      </w:r>
      <w:r w:rsidRPr="00626592">
        <w:t xml:space="preserve"> “Qual </w:t>
      </w:r>
      <w:r>
        <w:t xml:space="preserve">é </w:t>
      </w:r>
      <w:r w:rsidRPr="00626592">
        <w:t>a importância de respeitar as leis de trânsito?”. Espera-se que</w:t>
      </w:r>
      <w:r>
        <w:t xml:space="preserve"> os alunos</w:t>
      </w:r>
      <w:r w:rsidRPr="00626592">
        <w:t xml:space="preserve"> falem que os formatos das placas lembram círculos, quadrados, triângulos, octógono</w:t>
      </w:r>
      <w:r>
        <w:t>s</w:t>
      </w:r>
      <w:r w:rsidRPr="00626592">
        <w:t xml:space="preserve"> e retângulos. Aproveite o momento e converse com </w:t>
      </w:r>
      <w:r>
        <w:t>eles</w:t>
      </w:r>
      <w:r w:rsidRPr="00626592">
        <w:t xml:space="preserve"> sobre a importância de respeitar as leis de trânsito e evitar acidentes</w:t>
      </w:r>
      <w:r>
        <w:t>, por exemplo, atravessando</w:t>
      </w:r>
      <w:r w:rsidR="004F198E">
        <w:t xml:space="preserve"> sempre</w:t>
      </w:r>
      <w:r>
        <w:t xml:space="preserve"> na faixa de pedestre e prestando atenção se os motoristas vão respeitar a faixa e o semáforo antes de iniciar a travessia</w:t>
      </w:r>
      <w:r w:rsidRPr="00626592">
        <w:t xml:space="preserve">. Utilize o projetor multimídia para mostrar imagens de placas e seus significados. Caso queira, </w:t>
      </w:r>
      <w:r>
        <w:t xml:space="preserve">utilize </w:t>
      </w:r>
      <w:r w:rsidRPr="00626592">
        <w:t xml:space="preserve">como fonte de pesquisa o </w:t>
      </w:r>
      <w:r w:rsidRPr="00626592">
        <w:rPr>
          <w:i/>
        </w:rPr>
        <w:t>site</w:t>
      </w:r>
      <w:r w:rsidRPr="00626592">
        <w:t xml:space="preserve"> do Departamento Nacional de Infraestrutura de Transportes (DNIT)</w:t>
      </w:r>
      <w:r>
        <w:t xml:space="preserve">, disponível em: </w:t>
      </w:r>
      <w:r w:rsidRPr="00626592">
        <w:t>&lt;</w:t>
      </w:r>
      <w:hyperlink r:id="rId8" w:history="1">
        <w:r w:rsidRPr="00626592">
          <w:rPr>
            <w:rStyle w:val="Hyperlink"/>
          </w:rPr>
          <w:t>http://ipr.dnit.gov.br/normas-e-manuais/manuais/documentos/743_manualsinalizacaorodoviaria.pdf</w:t>
        </w:r>
      </w:hyperlink>
      <w:r w:rsidRPr="00626592">
        <w:t xml:space="preserve">&gt;; acesso em: </w:t>
      </w:r>
      <w:r w:rsidR="00D33D55">
        <w:t>20</w:t>
      </w:r>
      <w:r w:rsidRPr="00626592">
        <w:t xml:space="preserve"> </w:t>
      </w:r>
      <w:r w:rsidR="000331A8">
        <w:t>ago</w:t>
      </w:r>
      <w:r w:rsidRPr="00626592">
        <w:t>. 2018.</w:t>
      </w:r>
    </w:p>
    <w:p w14:paraId="13A6CC48" w14:textId="7F171D21" w:rsidR="007F4705" w:rsidRPr="00626592" w:rsidRDefault="007F4705" w:rsidP="007F4705">
      <w:pPr>
        <w:pStyle w:val="02TEXTOPRINCIPALBULLET"/>
        <w:numPr>
          <w:ilvl w:val="0"/>
          <w:numId w:val="2"/>
        </w:numPr>
      </w:pPr>
      <w:r w:rsidRPr="00626592">
        <w:t>Informe</w:t>
      </w:r>
      <w:r>
        <w:t xml:space="preserve"> a</w:t>
      </w:r>
      <w:r w:rsidRPr="00626592">
        <w:t xml:space="preserve">os </w:t>
      </w:r>
      <w:r>
        <w:t xml:space="preserve">alunos </w:t>
      </w:r>
      <w:r w:rsidRPr="00626592">
        <w:t>que</w:t>
      </w:r>
      <w:r>
        <w:t>,</w:t>
      </w:r>
      <w:r w:rsidRPr="00626592">
        <w:t xml:space="preserve"> para fazer as sinalizações</w:t>
      </w:r>
      <w:r>
        <w:t>,</w:t>
      </w:r>
      <w:r w:rsidRPr="00626592">
        <w:t xml:space="preserve"> há um padrão a ser seguido, para que o</w:t>
      </w:r>
      <w:r>
        <w:t>s</w:t>
      </w:r>
      <w:r w:rsidRPr="00626592">
        <w:t xml:space="preserve"> motorista</w:t>
      </w:r>
      <w:r>
        <w:t>s</w:t>
      </w:r>
      <w:r w:rsidRPr="00626592">
        <w:t xml:space="preserve"> possa</w:t>
      </w:r>
      <w:r>
        <w:t>m</w:t>
      </w:r>
      <w:r w:rsidRPr="00626592">
        <w:t xml:space="preserve"> identificá-la</w:t>
      </w:r>
      <w:r>
        <w:t>s</w:t>
      </w:r>
      <w:r w:rsidRPr="00626592">
        <w:t xml:space="preserve"> com facilidade, por exemplo</w:t>
      </w:r>
      <w:r>
        <w:t>:</w:t>
      </w:r>
      <w:r w:rsidRPr="00626592">
        <w:t xml:space="preserve"> </w:t>
      </w:r>
      <w:r w:rsidR="00404BF8">
        <w:t>as placas indicativas de atração turística são retangulares com fundo marrom</w:t>
      </w:r>
      <w:r w:rsidR="001C3433">
        <w:t>;</w:t>
      </w:r>
      <w:r w:rsidR="00404BF8">
        <w:t xml:space="preserve"> </w:t>
      </w:r>
      <w:r w:rsidRPr="00626592">
        <w:t xml:space="preserve">os sinais de advertência </w:t>
      </w:r>
      <w:r>
        <w:t>são</w:t>
      </w:r>
      <w:r w:rsidRPr="00626592">
        <w:t xml:space="preserve"> amarel</w:t>
      </w:r>
      <w:r w:rsidR="00012338">
        <w:t>os</w:t>
      </w:r>
      <w:r w:rsidRPr="00626592">
        <w:t>, t</w:t>
      </w:r>
      <w:r>
        <w:t>ê</w:t>
      </w:r>
      <w:r w:rsidRPr="00626592">
        <w:t>m forma</w:t>
      </w:r>
      <w:r>
        <w:t>to</w:t>
      </w:r>
      <w:r w:rsidRPr="00626592">
        <w:t xml:space="preserve"> quadrad</w:t>
      </w:r>
      <w:r>
        <w:t>o e</w:t>
      </w:r>
      <w:r w:rsidRPr="00626592">
        <w:t xml:space="preserve"> </w:t>
      </w:r>
      <w:r w:rsidR="00012338">
        <w:t>ficam</w:t>
      </w:r>
      <w:r w:rsidRPr="00626592">
        <w:t xml:space="preserve"> posicionad</w:t>
      </w:r>
      <w:r>
        <w:t>os</w:t>
      </w:r>
      <w:r w:rsidR="00275F99">
        <w:t xml:space="preserve"> </w:t>
      </w:r>
      <w:r w:rsidR="006A7A22">
        <w:t>na</w:t>
      </w:r>
      <w:r w:rsidRPr="00626592">
        <w:t xml:space="preserve"> diagonal</w:t>
      </w:r>
      <w:r>
        <w:t xml:space="preserve">; </w:t>
      </w:r>
      <w:r w:rsidRPr="00626592">
        <w:t>os sinais de indicação</w:t>
      </w:r>
      <w:r w:rsidR="00012338">
        <w:t xml:space="preserve"> </w:t>
      </w:r>
      <w:r w:rsidRPr="00626592">
        <w:t>são retangulares</w:t>
      </w:r>
      <w:r>
        <w:t>,</w:t>
      </w:r>
      <w:r w:rsidRPr="00626592">
        <w:t xml:space="preserve"> com posicionamento do lado maior</w:t>
      </w:r>
      <w:r w:rsidR="007B2764">
        <w:br/>
      </w:r>
      <w:bookmarkStart w:id="0" w:name="_GoBack"/>
      <w:bookmarkEnd w:id="0"/>
      <w:r w:rsidRPr="00626592">
        <w:t xml:space="preserve">na horizontal e </w:t>
      </w:r>
      <w:r>
        <w:t xml:space="preserve">têm </w:t>
      </w:r>
      <w:r w:rsidRPr="00626592">
        <w:t xml:space="preserve">fundo nas cores verde para localidades e azul para nome de rodovias. Os sinais de referência quilométrica </w:t>
      </w:r>
      <w:r>
        <w:t>têm</w:t>
      </w:r>
      <w:r w:rsidRPr="00626592">
        <w:t xml:space="preserve"> forma retangular</w:t>
      </w:r>
      <w:r>
        <w:t>,</w:t>
      </w:r>
      <w:r w:rsidRPr="00626592">
        <w:t xml:space="preserve"> </w:t>
      </w:r>
      <w:r>
        <w:t>são</w:t>
      </w:r>
      <w:r w:rsidRPr="00626592">
        <w:t xml:space="preserve"> posicionad</w:t>
      </w:r>
      <w:r>
        <w:t>os</w:t>
      </w:r>
      <w:r w:rsidRPr="00626592">
        <w:t xml:space="preserve"> </w:t>
      </w:r>
      <w:r>
        <w:t>com o</w:t>
      </w:r>
      <w:r w:rsidRPr="00626592">
        <w:t xml:space="preserve"> lado maior na vertical e </w:t>
      </w:r>
      <w:r>
        <w:t xml:space="preserve">têm </w:t>
      </w:r>
      <w:r w:rsidRPr="00626592">
        <w:t>fundo na cor azul. Os sinais de regulamentação t</w:t>
      </w:r>
      <w:r>
        <w:t>ê</w:t>
      </w:r>
      <w:r w:rsidRPr="00626592">
        <w:t>m o fundo na cor branca e suas bordas são vermelhas</w:t>
      </w:r>
      <w:r>
        <w:t>;</w:t>
      </w:r>
      <w:r w:rsidR="0077146B">
        <w:br/>
      </w:r>
      <w:r w:rsidRPr="00626592">
        <w:t>o formato é predominantemente circular, porém há também as placas de “Dê a preferência”</w:t>
      </w:r>
      <w:r>
        <w:t>,</w:t>
      </w:r>
      <w:r w:rsidRPr="00626592">
        <w:t xml:space="preserve"> de formato triangular</w:t>
      </w:r>
      <w:r>
        <w:t>,</w:t>
      </w:r>
      <w:r w:rsidRPr="00626592">
        <w:t xml:space="preserve"> e “Pare”</w:t>
      </w:r>
      <w:r>
        <w:t>,</w:t>
      </w:r>
      <w:r w:rsidRPr="00626592">
        <w:t xml:space="preserve"> de formato octogonal </w:t>
      </w:r>
      <w:r>
        <w:t xml:space="preserve">e </w:t>
      </w:r>
      <w:r w:rsidRPr="00626592">
        <w:t>na cor vermelha.</w:t>
      </w:r>
    </w:p>
    <w:p w14:paraId="34E7B7DF" w14:textId="7D773E88" w:rsidR="007F4705" w:rsidRDefault="007F4705" w:rsidP="008932BD">
      <w:pPr>
        <w:pStyle w:val="02TEXTOPRINCIPALBULLET"/>
        <w:numPr>
          <w:ilvl w:val="0"/>
          <w:numId w:val="2"/>
        </w:numPr>
      </w:pPr>
      <w:r w:rsidRPr="00626592">
        <w:t xml:space="preserve">Solicite </w:t>
      </w:r>
      <w:r>
        <w:t xml:space="preserve">aos alunos </w:t>
      </w:r>
      <w:r w:rsidRPr="00626592">
        <w:t xml:space="preserve">que destaquem somente as placas </w:t>
      </w:r>
      <w:r>
        <w:t xml:space="preserve">cujo </w:t>
      </w:r>
      <w:r w:rsidRPr="00626592">
        <w:t>formato lembr</w:t>
      </w:r>
      <w:r>
        <w:t>e</w:t>
      </w:r>
      <w:r w:rsidRPr="00626592">
        <w:t xml:space="preserve"> polígonos. Organize-os em grupos de quatro alunos</w:t>
      </w:r>
      <w:r>
        <w:t xml:space="preserve"> e</w:t>
      </w:r>
      <w:r w:rsidRPr="00626592">
        <w:t xml:space="preserve"> oriente-os </w:t>
      </w:r>
      <w:r>
        <w:t>a</w:t>
      </w:r>
      <w:r w:rsidRPr="00626592">
        <w:t xml:space="preserve"> fazer placas com es</w:t>
      </w:r>
      <w:r>
        <w:t>s</w:t>
      </w:r>
      <w:r w:rsidRPr="00626592">
        <w:t xml:space="preserve">es formatos, mas com mensagens </w:t>
      </w:r>
      <w:r>
        <w:t>gentis,</w:t>
      </w:r>
      <w:r w:rsidR="0077146B">
        <w:br/>
      </w:r>
      <w:r w:rsidRPr="00626592">
        <w:t>para serem distribuídas pela unidade escolar. Distribua cartolina, régua, pincel, papelão, transferidor, compasso e tinta</w:t>
      </w:r>
      <w:r>
        <w:t>s</w:t>
      </w:r>
      <w:r w:rsidRPr="00626592">
        <w:t xml:space="preserve">. Lembre-os </w:t>
      </w:r>
      <w:r>
        <w:t xml:space="preserve">de </w:t>
      </w:r>
      <w:r w:rsidRPr="00626592">
        <w:t>que poderão consultar o fluxograma que elaboraram sobre a construção de polígonos regulares, visto que as placas t</w:t>
      </w:r>
      <w:r>
        <w:t>ê</w:t>
      </w:r>
      <w:r w:rsidRPr="00626592">
        <w:t xml:space="preserve">m as medidas do lado de mesmo </w:t>
      </w:r>
      <w:r>
        <w:t>comprimento</w:t>
      </w:r>
      <w:r w:rsidRPr="00626592">
        <w:t>.</w:t>
      </w:r>
      <w:r w:rsidR="0077146B">
        <w:br/>
      </w:r>
      <w:r w:rsidRPr="00626592">
        <w:t xml:space="preserve">Essas medidas podem ser encontradas no </w:t>
      </w:r>
      <w:r w:rsidRPr="00094356">
        <w:rPr>
          <w:i/>
        </w:rPr>
        <w:t>Manual de Sinalização Rodoviária</w:t>
      </w:r>
      <w:r w:rsidRPr="00626592">
        <w:t xml:space="preserve">, </w:t>
      </w:r>
      <w:r>
        <w:t xml:space="preserve">no </w:t>
      </w:r>
      <w:r w:rsidRPr="00094356">
        <w:rPr>
          <w:i/>
        </w:rPr>
        <w:t>site</w:t>
      </w:r>
      <w:r>
        <w:t xml:space="preserve"> do DNIT, e</w:t>
      </w:r>
      <w:r w:rsidRPr="00626592">
        <w:t xml:space="preserve"> são fornecidas em milímetro, por isso deverão ser convertidas </w:t>
      </w:r>
      <w:r w:rsidR="008932BD">
        <w:t>para centímetro</w:t>
      </w:r>
      <w:r>
        <w:t>.</w:t>
      </w:r>
      <w:r w:rsidRPr="00626592">
        <w:t xml:space="preserve"> Por exemplo, a placa de sinais de advertência tem 800 mm de lado, logo </w:t>
      </w:r>
      <w:r>
        <w:t>os alunos devem</w:t>
      </w:r>
      <w:r w:rsidRPr="00626592">
        <w:t xml:space="preserve"> utilizar 80 cm. Durante as construções</w:t>
      </w:r>
      <w:r>
        <w:t>,</w:t>
      </w:r>
      <w:r w:rsidR="0077146B">
        <w:br/>
      </w:r>
      <w:r w:rsidR="008932BD">
        <w:t>explore com a turma as medidas dos</w:t>
      </w:r>
      <w:r w:rsidRPr="00626592">
        <w:t xml:space="preserve"> ângulos internos e externos dos polígonos, iniciando pelo triângulo</w:t>
      </w:r>
      <w:r>
        <w:t>, cuja</w:t>
      </w:r>
      <w:r w:rsidRPr="00626592">
        <w:t xml:space="preserve"> soma</w:t>
      </w:r>
      <w:r w:rsidR="008932BD">
        <w:t xml:space="preserve"> das medidas</w:t>
      </w:r>
      <w:r w:rsidRPr="00626592">
        <w:t xml:space="preserve"> </w:t>
      </w:r>
      <w:r>
        <w:t xml:space="preserve">dos </w:t>
      </w:r>
      <w:r w:rsidRPr="00626592">
        <w:t xml:space="preserve">ângulos </w:t>
      </w:r>
      <w:r>
        <w:t xml:space="preserve">internos </w:t>
      </w:r>
      <w:r w:rsidRPr="00626592">
        <w:t>é 180</w:t>
      </w:r>
      <w:r>
        <w:t xml:space="preserve">°; </w:t>
      </w:r>
      <w:r w:rsidRPr="00626592">
        <w:t>para</w:t>
      </w:r>
      <w:r w:rsidRPr="00094356">
        <w:t xml:space="preserve"> </w:t>
      </w:r>
      <w:r w:rsidRPr="00626592">
        <w:t>os outros polígonos</w:t>
      </w:r>
      <w:r>
        <w:t>,</w:t>
      </w:r>
      <w:r w:rsidRPr="00626592">
        <w:t xml:space="preserve"> verificamos a quantidade de triângulos que podemos </w:t>
      </w:r>
      <w:r>
        <w:t>traça</w:t>
      </w:r>
      <w:r w:rsidR="008932BD">
        <w:t>r no interior</w:t>
      </w:r>
      <w:r w:rsidRPr="00626592">
        <w:t xml:space="preserve"> dele</w:t>
      </w:r>
      <w:r>
        <w:t>s</w:t>
      </w:r>
      <w:r w:rsidRPr="00626592">
        <w:t xml:space="preserve"> traçando as diagonais a partir de um mesmo vértice</w:t>
      </w:r>
      <w:r>
        <w:t>;</w:t>
      </w:r>
      <w:r w:rsidR="0077146B">
        <w:br/>
      </w:r>
      <w:r w:rsidRPr="00626592">
        <w:t>no caso do quadrado</w:t>
      </w:r>
      <w:r>
        <w:t>,</w:t>
      </w:r>
      <w:r w:rsidRPr="00626592">
        <w:t xml:space="preserve"> conseguimos </w:t>
      </w:r>
      <w:r>
        <w:t>traça</w:t>
      </w:r>
      <w:r w:rsidRPr="00626592">
        <w:t>r dois</w:t>
      </w:r>
      <w:r w:rsidR="008932BD">
        <w:t xml:space="preserve"> triângulos, portanto a soma das medidas de</w:t>
      </w:r>
      <w:r w:rsidRPr="00626592">
        <w:t xml:space="preserve"> seus ângulos internos será</w:t>
      </w:r>
      <w:r>
        <w:t>:</w:t>
      </w:r>
      <w:r w:rsidRPr="00626592">
        <w:t xml:space="preserve"> 180</w:t>
      </w:r>
      <w:r>
        <w:t>°</w:t>
      </w:r>
      <w:r w:rsidRPr="00626592">
        <w:t xml:space="preserve"> + 180</w:t>
      </w:r>
      <w:r>
        <w:t>°</w:t>
      </w:r>
      <w:r w:rsidRPr="00626592">
        <w:t xml:space="preserve"> = 360</w:t>
      </w:r>
      <w:r>
        <w:t>°</w:t>
      </w:r>
    </w:p>
    <w:p w14:paraId="3885AFD1" w14:textId="77777777" w:rsidR="007F4705" w:rsidRPr="00626592" w:rsidRDefault="007F4705" w:rsidP="007F4705">
      <w:pPr>
        <w:pStyle w:val="02TEXTOPRINCIPAL"/>
        <w:spacing w:before="0" w:after="20" w:line="280" w:lineRule="exact"/>
        <w:ind w:left="227"/>
      </w:pPr>
      <w:r w:rsidRPr="00626592">
        <w:t>Explore também a nomenclatura de cada polígono de acordo com o número de lados.</w:t>
      </w:r>
    </w:p>
    <w:p w14:paraId="7BB6C70B" w14:textId="14F9376F" w:rsidR="007F4705" w:rsidRDefault="007F4705" w:rsidP="007F4705">
      <w:pPr>
        <w:pStyle w:val="02TEXTOPRINCIPALBULLET"/>
        <w:numPr>
          <w:ilvl w:val="0"/>
          <w:numId w:val="2"/>
        </w:numPr>
      </w:pPr>
      <w:r w:rsidRPr="00626592">
        <w:t>C</w:t>
      </w:r>
      <w:r>
        <w:t>ircule</w:t>
      </w:r>
      <w:r w:rsidRPr="00626592">
        <w:t xml:space="preserve"> pela sala </w:t>
      </w:r>
      <w:r>
        <w:t>fazendo</w:t>
      </w:r>
      <w:r w:rsidRPr="00626592">
        <w:t xml:space="preserve"> intervenções quando necessário. Verifique se </w:t>
      </w:r>
      <w:r>
        <w:t xml:space="preserve">os alunos </w:t>
      </w:r>
      <w:r w:rsidRPr="00626592">
        <w:t>estão conseguindo fazer suas placas, se estão utilizando as medidas corretas e se encontram a soma dos ângulos internos.</w:t>
      </w:r>
      <w:r w:rsidR="0077146B">
        <w:br/>
      </w:r>
      <w:r w:rsidRPr="00626592">
        <w:t>Ao finalizarem</w:t>
      </w:r>
      <w:r>
        <w:t>,</w:t>
      </w:r>
      <w:r w:rsidRPr="00626592">
        <w:t xml:space="preserve"> peça que colem as cartolinas no papelão, para ficarem mais resistentes</w:t>
      </w:r>
      <w:r>
        <w:t>,</w:t>
      </w:r>
      <w:r w:rsidRPr="00626592">
        <w:t xml:space="preserve"> e escrevam a mensagem de gentileza</w:t>
      </w:r>
      <w:r>
        <w:t>, que depois será fixada nos espaços da escola</w:t>
      </w:r>
      <w:r w:rsidRPr="00626592">
        <w:t xml:space="preserve">. Aproveite o momento e explore </w:t>
      </w:r>
      <w:r>
        <w:t>a importância d</w:t>
      </w:r>
      <w:r w:rsidRPr="00626592">
        <w:t xml:space="preserve">o respeito com todas as pessoas, para </w:t>
      </w:r>
      <w:r>
        <w:t xml:space="preserve">favorecer o </w:t>
      </w:r>
      <w:r w:rsidRPr="00626592">
        <w:t>desenvolv</w:t>
      </w:r>
      <w:r>
        <w:t>imento</w:t>
      </w:r>
      <w:r w:rsidRPr="00626592">
        <w:t xml:space="preserve"> </w:t>
      </w:r>
      <w:r>
        <w:t>dest</w:t>
      </w:r>
      <w:r w:rsidRPr="00626592">
        <w:t xml:space="preserve">a competência </w:t>
      </w:r>
      <w:r>
        <w:t>geral apresentada na BNCC: “Exercitar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</w:t>
      </w:r>
      <w:r w:rsidR="0077146B">
        <w:br/>
      </w:r>
      <w:r>
        <w:t>sem preconceitos de qualquer natureza”.</w:t>
      </w:r>
    </w:p>
    <w:p w14:paraId="2DFED88C" w14:textId="77777777" w:rsidR="007F4705" w:rsidRDefault="007F4705" w:rsidP="007F4705">
      <w:pPr>
        <w:pStyle w:val="02TEXTOPRINCIPALBULLET"/>
        <w:numPr>
          <w:ilvl w:val="0"/>
          <w:numId w:val="2"/>
        </w:numPr>
      </w:pPr>
      <w:r w:rsidRPr="00626592">
        <w:t>Como forma de avaliação, observe a participação e o envolvimento dos alunos durante a elaboração das placas</w:t>
      </w:r>
      <w:r>
        <w:t xml:space="preserve"> e a escrita das mensagens</w:t>
      </w:r>
      <w:r w:rsidRPr="00626592">
        <w:t>.</w:t>
      </w:r>
    </w:p>
    <w:p w14:paraId="24C64DE6" w14:textId="77777777" w:rsidR="007F4705" w:rsidRDefault="007F4705" w:rsidP="007F4705">
      <w:pPr>
        <w:rPr>
          <w:rFonts w:eastAsia="Tahoma"/>
        </w:rPr>
      </w:pPr>
      <w:r>
        <w:br w:type="page"/>
      </w:r>
    </w:p>
    <w:p w14:paraId="66A73EA1" w14:textId="77777777" w:rsidR="007F4705" w:rsidRPr="00626592" w:rsidRDefault="007F4705" w:rsidP="007F4705">
      <w:pPr>
        <w:pStyle w:val="02TEXTOPRINCIPAL"/>
      </w:pPr>
    </w:p>
    <w:p w14:paraId="391A8AAB" w14:textId="77777777" w:rsidR="007F4705" w:rsidRDefault="007F4705" w:rsidP="007F4705">
      <w:pPr>
        <w:pStyle w:val="01TITULO3"/>
      </w:pPr>
      <w:r>
        <w:t xml:space="preserve">Mais sugestões para acompanhar o desenvolvimento dos alunos </w:t>
      </w:r>
    </w:p>
    <w:p w14:paraId="4A469657" w14:textId="7BE99648" w:rsidR="007F4705" w:rsidRDefault="007F4705" w:rsidP="007F4705">
      <w:pPr>
        <w:pStyle w:val="02TEXTOPRINCIPAL"/>
      </w:pPr>
      <w:r>
        <w:t>Proponha aos alunos as atividades a segui</w:t>
      </w:r>
      <w:r w:rsidR="00CD11AD">
        <w:t>r e a ficha para</w:t>
      </w:r>
      <w:r>
        <w:t xml:space="preserve"> </w:t>
      </w:r>
      <w:proofErr w:type="spellStart"/>
      <w:r>
        <w:t>autoavaliação</w:t>
      </w:r>
      <w:proofErr w:type="spellEnd"/>
      <w:r>
        <w:t>, que pode</w:t>
      </w:r>
      <w:r w:rsidR="00B12A65">
        <w:t>m</w:t>
      </w:r>
      <w:r>
        <w:t xml:space="preserve"> ser reproduzida</w:t>
      </w:r>
      <w:r w:rsidR="00B12A65">
        <w:t>s</w:t>
      </w:r>
      <w:r>
        <w:t xml:space="preserve"> no quadro de giz para os alunos copiarem e responderem em uma folha avulsa ou impressa</w:t>
      </w:r>
      <w:r w:rsidR="00B12A65">
        <w:t>s</w:t>
      </w:r>
      <w:r>
        <w:t xml:space="preserve"> e distribuída</w:t>
      </w:r>
      <w:r w:rsidR="00B12A65">
        <w:t>s</w:t>
      </w:r>
      <w:r>
        <w:t>,</w:t>
      </w:r>
      <w:r w:rsidR="0077146B">
        <w:br/>
      </w:r>
      <w:r>
        <w:t>se houver disponibilidade.</w:t>
      </w:r>
    </w:p>
    <w:p w14:paraId="110267BE" w14:textId="3E2578E0" w:rsidR="007F4705" w:rsidRDefault="007F4705" w:rsidP="007F4705">
      <w:pPr>
        <w:pStyle w:val="02TEXTOPRINCIPAL"/>
      </w:pPr>
    </w:p>
    <w:p w14:paraId="24529939" w14:textId="77777777" w:rsidR="007F4705" w:rsidRDefault="007F4705" w:rsidP="007F4705">
      <w:pPr>
        <w:pStyle w:val="01TITULO3"/>
      </w:pPr>
      <w:r>
        <w:t>Atividades</w:t>
      </w:r>
    </w:p>
    <w:p w14:paraId="0FCCF833" w14:textId="77777777" w:rsidR="007F4705" w:rsidRDefault="007F4705" w:rsidP="007F4705">
      <w:pPr>
        <w:pStyle w:val="02TEXTOPRINCIPAL"/>
      </w:pPr>
      <w:bookmarkStart w:id="1" w:name="_30j0zll" w:colFirst="0" w:colLast="0"/>
      <w:bookmarkEnd w:id="1"/>
      <w:r>
        <w:t>1. Em uma folha de sulfite, desenhe um polígono regular e calcule a medida dos seus ângulos internos.</w:t>
      </w:r>
    </w:p>
    <w:p w14:paraId="455A83DC" w14:textId="77777777" w:rsidR="007F4705" w:rsidRDefault="007F4705" w:rsidP="007F4705">
      <w:pPr>
        <w:pStyle w:val="02TEXTOPRINCIPAL"/>
      </w:pPr>
    </w:p>
    <w:p w14:paraId="3C8165C4" w14:textId="38ABB76D" w:rsidR="007F4705" w:rsidRDefault="007F4705" w:rsidP="007F4705">
      <w:pPr>
        <w:pStyle w:val="02TEXTOPRINCIPAL"/>
      </w:pPr>
      <w:r>
        <w:rPr>
          <w:highlight w:val="white"/>
        </w:rPr>
        <w:t>2. Na mesma folha, utilize o compasso e a régua para desenhar uma circunferência de 3 cm de raio.</w:t>
      </w:r>
      <w:r w:rsidR="0077146B">
        <w:rPr>
          <w:highlight w:val="white"/>
        </w:rPr>
        <w:br/>
      </w:r>
      <w:r>
        <w:rPr>
          <w:highlight w:val="white"/>
        </w:rPr>
        <w:t>Meça o diâmetro com a régua e registre a relação entre essas medidas.</w:t>
      </w:r>
    </w:p>
    <w:p w14:paraId="4B29D7AF" w14:textId="77777777" w:rsidR="007F4705" w:rsidRDefault="007F4705" w:rsidP="007F4705">
      <w:pPr>
        <w:pStyle w:val="02TEXTOPRINCIPAL"/>
      </w:pPr>
    </w:p>
    <w:p w14:paraId="1F44395B" w14:textId="77777777" w:rsidR="007F4705" w:rsidRDefault="007F4705" w:rsidP="007F4705">
      <w:pPr>
        <w:pStyle w:val="01TITULO3"/>
      </w:pPr>
      <w:r>
        <w:t>Comentário</w:t>
      </w:r>
    </w:p>
    <w:p w14:paraId="1759174D" w14:textId="48FA5898" w:rsidR="007F4705" w:rsidRDefault="007F4705" w:rsidP="007F4705">
      <w:pPr>
        <w:pStyle w:val="02TEXTOPRINCIPAL"/>
      </w:pPr>
      <w:r>
        <w:t>Observe os registros dos alunos para avaliar se compreenderam os enunciados e se resolveram as atividades corretamente. Se for preciso, faça intervenções individuais e a correção coletiva.</w:t>
      </w:r>
    </w:p>
    <w:p w14:paraId="4725A8DE" w14:textId="02698151" w:rsidR="00CD11AD" w:rsidRDefault="00CD11AD" w:rsidP="007F4705">
      <w:pPr>
        <w:pStyle w:val="02TEXTOPRINCIPAL"/>
      </w:pPr>
    </w:p>
    <w:p w14:paraId="2492AB4A" w14:textId="77777777" w:rsidR="00CD11AD" w:rsidRDefault="00CD11AD" w:rsidP="007F4705">
      <w:pPr>
        <w:pStyle w:val="02TEXTOPRINCIPAL"/>
      </w:pPr>
    </w:p>
    <w:p w14:paraId="4FDFA423" w14:textId="77777777" w:rsidR="007F4705" w:rsidRDefault="007F4705" w:rsidP="007F4705">
      <w:pPr>
        <w:pStyle w:val="02TEXTOPRINCIPAL"/>
      </w:pPr>
      <w:r>
        <w:br w:type="page"/>
      </w:r>
    </w:p>
    <w:p w14:paraId="51A8B146" w14:textId="77777777" w:rsidR="007F4705" w:rsidRDefault="007F4705" w:rsidP="007F4705">
      <w:pPr>
        <w:pStyle w:val="02TEXTOPRINCIPAL"/>
      </w:pPr>
    </w:p>
    <w:p w14:paraId="4FA5AD1C" w14:textId="5F312E22" w:rsidR="007F4705" w:rsidRDefault="007F4705" w:rsidP="007F4705">
      <w:pPr>
        <w:pStyle w:val="01TITULO3"/>
      </w:pPr>
      <w:r>
        <w:t xml:space="preserve">Ficha </w:t>
      </w:r>
      <w:r w:rsidR="00D24AB1">
        <w:t>para</w:t>
      </w:r>
      <w:r>
        <w:t xml:space="preserve"> autoavaliação</w:t>
      </w:r>
    </w:p>
    <w:p w14:paraId="21EEED7B" w14:textId="77777777" w:rsidR="007F4705" w:rsidRDefault="007F4705" w:rsidP="007F4705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7F4705" w:rsidRPr="00343B43" w14:paraId="17E49528" w14:textId="77777777" w:rsidTr="0018245C">
        <w:trPr>
          <w:trHeight w:val="788"/>
        </w:trPr>
        <w:tc>
          <w:tcPr>
            <w:tcW w:w="5669" w:type="dxa"/>
            <w:vAlign w:val="center"/>
          </w:tcPr>
          <w:p w14:paraId="66194725" w14:textId="77777777" w:rsidR="007F4705" w:rsidRPr="00D077A9" w:rsidRDefault="007F4705" w:rsidP="0018245C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72CB50DF" w14:textId="77777777" w:rsidR="007F4705" w:rsidRPr="00D077A9" w:rsidRDefault="007F4705" w:rsidP="0018245C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7CEA7391" w14:textId="77777777" w:rsidR="007F4705" w:rsidRPr="00D077A9" w:rsidRDefault="007F4705" w:rsidP="0018245C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49608BEB" w14:textId="77777777" w:rsidR="007F4705" w:rsidRPr="00D077A9" w:rsidRDefault="007F4705" w:rsidP="0018245C">
            <w:pPr>
              <w:pStyle w:val="03TITULOTABELAS1"/>
            </w:pPr>
            <w:r>
              <w:t>Não</w:t>
            </w:r>
          </w:p>
        </w:tc>
      </w:tr>
      <w:tr w:rsidR="007F4705" w:rsidRPr="00343B43" w14:paraId="3AF41E90" w14:textId="77777777" w:rsidTr="0018245C">
        <w:trPr>
          <w:trHeight w:val="639"/>
        </w:trPr>
        <w:tc>
          <w:tcPr>
            <w:tcW w:w="5669" w:type="dxa"/>
            <w:vAlign w:val="center"/>
          </w:tcPr>
          <w:p w14:paraId="373AF0C1" w14:textId="50620A3F" w:rsidR="007F4705" w:rsidRPr="00D077A9" w:rsidRDefault="007F4705" w:rsidP="0018245C">
            <w:pPr>
              <w:pStyle w:val="04TEXTOTABELAS"/>
            </w:pPr>
            <w:r>
              <w:t xml:space="preserve">1. Sei nomear um polígono de acordo com </w:t>
            </w:r>
            <w:r w:rsidR="00963B11">
              <w:t xml:space="preserve">o número de </w:t>
            </w:r>
            <w:r>
              <w:t>lados?</w:t>
            </w:r>
          </w:p>
        </w:tc>
        <w:tc>
          <w:tcPr>
            <w:tcW w:w="1417" w:type="dxa"/>
            <w:vAlign w:val="center"/>
          </w:tcPr>
          <w:p w14:paraId="6B32F20E" w14:textId="77777777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C7CEA0A" w14:textId="77777777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F2B4B49" w14:textId="77777777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F4705" w:rsidRPr="00343B43" w14:paraId="7700B44E" w14:textId="77777777" w:rsidTr="0018245C">
        <w:trPr>
          <w:trHeight w:val="639"/>
        </w:trPr>
        <w:tc>
          <w:tcPr>
            <w:tcW w:w="5669" w:type="dxa"/>
            <w:vAlign w:val="center"/>
          </w:tcPr>
          <w:p w14:paraId="42455BA5" w14:textId="77777777" w:rsidR="007F4705" w:rsidRPr="00D077A9" w:rsidRDefault="007F4705" w:rsidP="0018245C">
            <w:pPr>
              <w:pStyle w:val="04TEXTOTABELAS"/>
            </w:pPr>
            <w:r>
              <w:t>2. Consigo identificar os polígonos em meu dia a dia?</w:t>
            </w:r>
          </w:p>
        </w:tc>
        <w:tc>
          <w:tcPr>
            <w:tcW w:w="1417" w:type="dxa"/>
            <w:vAlign w:val="center"/>
          </w:tcPr>
          <w:p w14:paraId="79D9A0E7" w14:textId="77777777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CFEC790" w14:textId="77777777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53AACB7" w14:textId="77777777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F4705" w:rsidRPr="00343B43" w14:paraId="0C5FED83" w14:textId="77777777" w:rsidTr="0018245C">
        <w:trPr>
          <w:trHeight w:val="639"/>
        </w:trPr>
        <w:tc>
          <w:tcPr>
            <w:tcW w:w="5669" w:type="dxa"/>
            <w:vAlign w:val="center"/>
          </w:tcPr>
          <w:p w14:paraId="71120DA4" w14:textId="6CA02C44" w:rsidR="007F4705" w:rsidRPr="00D077A9" w:rsidRDefault="007F4705" w:rsidP="0018245C">
            <w:pPr>
              <w:pStyle w:val="04TEXTOTABELAS"/>
            </w:pPr>
            <w:r>
              <w:t xml:space="preserve">3. Sei </w:t>
            </w:r>
            <w:r w:rsidR="007B6272">
              <w:t>medir</w:t>
            </w:r>
            <w:r>
              <w:t xml:space="preserve"> os ângulos internos de um polígono regular?</w:t>
            </w:r>
          </w:p>
        </w:tc>
        <w:tc>
          <w:tcPr>
            <w:tcW w:w="1417" w:type="dxa"/>
            <w:vAlign w:val="center"/>
          </w:tcPr>
          <w:p w14:paraId="5CA24FC7" w14:textId="77777777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9DB613B" w14:textId="77777777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02DE967" w14:textId="77777777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F4705" w:rsidRPr="00343B43" w14:paraId="2401630B" w14:textId="77777777" w:rsidTr="0018245C">
        <w:trPr>
          <w:trHeight w:val="639"/>
        </w:trPr>
        <w:tc>
          <w:tcPr>
            <w:tcW w:w="5669" w:type="dxa"/>
            <w:vAlign w:val="center"/>
          </w:tcPr>
          <w:p w14:paraId="57276CF1" w14:textId="77777777" w:rsidR="007F4705" w:rsidRPr="007D6D5D" w:rsidRDefault="007F4705" w:rsidP="0018245C">
            <w:pPr>
              <w:pStyle w:val="04TEXTOTABELAS"/>
            </w:pPr>
            <w:r>
              <w:t>4. Sei traçar polígonos regulares?</w:t>
            </w:r>
          </w:p>
        </w:tc>
        <w:tc>
          <w:tcPr>
            <w:tcW w:w="1417" w:type="dxa"/>
            <w:vAlign w:val="center"/>
          </w:tcPr>
          <w:p w14:paraId="1E8B35CA" w14:textId="77777777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D9B50DC" w14:textId="77777777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A79F6E4" w14:textId="77777777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F4705" w:rsidRPr="00343B43" w14:paraId="1C532FD9" w14:textId="77777777" w:rsidTr="0018245C">
        <w:trPr>
          <w:trHeight w:val="639"/>
        </w:trPr>
        <w:tc>
          <w:tcPr>
            <w:tcW w:w="5669" w:type="dxa"/>
            <w:vAlign w:val="center"/>
          </w:tcPr>
          <w:p w14:paraId="64416B25" w14:textId="77777777" w:rsidR="007F4705" w:rsidRPr="007D6D5D" w:rsidRDefault="007F4705" w:rsidP="0018245C">
            <w:pPr>
              <w:pStyle w:val="04TEXTOTABELAS"/>
            </w:pPr>
            <w:r>
              <w:t>5. Consigo construir circunferências utilizando compasso?</w:t>
            </w:r>
          </w:p>
        </w:tc>
        <w:tc>
          <w:tcPr>
            <w:tcW w:w="1417" w:type="dxa"/>
            <w:vAlign w:val="center"/>
          </w:tcPr>
          <w:p w14:paraId="3CB85597" w14:textId="77777777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6B851F5" w14:textId="77777777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82CDE25" w14:textId="77777777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F4705" w:rsidRPr="00343B43" w14:paraId="0865D102" w14:textId="77777777" w:rsidTr="00071558">
        <w:trPr>
          <w:trHeight w:val="796"/>
        </w:trPr>
        <w:tc>
          <w:tcPr>
            <w:tcW w:w="5669" w:type="dxa"/>
            <w:vAlign w:val="center"/>
          </w:tcPr>
          <w:p w14:paraId="3E5F5BB8" w14:textId="260D87F6" w:rsidR="007F4705" w:rsidRPr="007D6D5D" w:rsidRDefault="007F4705" w:rsidP="0018245C">
            <w:pPr>
              <w:pStyle w:val="04TEXTOTABELAS"/>
            </w:pPr>
            <w:r>
              <w:t xml:space="preserve">6. Sei que o número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π</m:t>
              </m:r>
            </m:oMath>
            <w:r w:rsidR="00CD11AD">
              <w:t xml:space="preserve"> é a razão entre o</w:t>
            </w:r>
            <w:r>
              <w:t xml:space="preserve"> comprimento de uma circunferência e</w:t>
            </w:r>
            <w:r w:rsidR="00CD11AD">
              <w:t xml:space="preserve"> a medida de</w:t>
            </w:r>
            <w:r>
              <w:t xml:space="preserve"> seu diâmetro?</w:t>
            </w:r>
          </w:p>
        </w:tc>
        <w:tc>
          <w:tcPr>
            <w:tcW w:w="1417" w:type="dxa"/>
            <w:vAlign w:val="center"/>
          </w:tcPr>
          <w:p w14:paraId="6B4E6B0C" w14:textId="77777777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A6D96F5" w14:textId="77777777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945088D" w14:textId="77777777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450FEDA7" w14:textId="77777777" w:rsidR="007F4705" w:rsidRDefault="007F4705" w:rsidP="007F4705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7F4705" w:rsidRPr="00343B43" w14:paraId="1F0A4F96" w14:textId="03204799" w:rsidTr="0018245C">
        <w:trPr>
          <w:trHeight w:val="788"/>
        </w:trPr>
        <w:tc>
          <w:tcPr>
            <w:tcW w:w="5669" w:type="dxa"/>
            <w:vAlign w:val="center"/>
          </w:tcPr>
          <w:p w14:paraId="0F1CF4CA" w14:textId="1E26AB0D" w:rsidR="007F4705" w:rsidRPr="00D077A9" w:rsidRDefault="007F4705" w:rsidP="0018245C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64E7AA0B" w14:textId="6E1853FC" w:rsidR="007F4705" w:rsidRPr="00D077A9" w:rsidRDefault="007F4705" w:rsidP="0018245C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26735ED6" w14:textId="55C1FDF7" w:rsidR="007F4705" w:rsidRPr="00D077A9" w:rsidRDefault="007F4705" w:rsidP="0018245C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3309EE5E" w14:textId="1C42CE9A" w:rsidR="007F4705" w:rsidRPr="00D077A9" w:rsidRDefault="007F4705" w:rsidP="0018245C">
            <w:pPr>
              <w:pStyle w:val="03TITULOTABELAS1"/>
            </w:pPr>
            <w:r>
              <w:t>Não</w:t>
            </w:r>
          </w:p>
        </w:tc>
      </w:tr>
      <w:tr w:rsidR="007F4705" w:rsidRPr="00343B43" w14:paraId="3C680734" w14:textId="1425E55E" w:rsidTr="0018245C">
        <w:trPr>
          <w:trHeight w:val="639"/>
        </w:trPr>
        <w:tc>
          <w:tcPr>
            <w:tcW w:w="5669" w:type="dxa"/>
            <w:vAlign w:val="center"/>
          </w:tcPr>
          <w:p w14:paraId="699BF340" w14:textId="28370D6D" w:rsidR="007F4705" w:rsidRPr="00D077A9" w:rsidRDefault="007F4705" w:rsidP="0018245C">
            <w:pPr>
              <w:pStyle w:val="04TEXTOTABELAS"/>
            </w:pPr>
            <w:r>
              <w:t xml:space="preserve">1. Sei nomear um polígono de acordo com </w:t>
            </w:r>
            <w:r w:rsidR="007B6272">
              <w:t>o número de</w:t>
            </w:r>
            <w:r>
              <w:t xml:space="preserve"> lados?</w:t>
            </w:r>
          </w:p>
        </w:tc>
        <w:tc>
          <w:tcPr>
            <w:tcW w:w="1417" w:type="dxa"/>
            <w:vAlign w:val="center"/>
          </w:tcPr>
          <w:p w14:paraId="1ECFBC36" w14:textId="630AE25E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27434EB" w14:textId="339B0CD6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F1ED1EB" w14:textId="5E483BAB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F4705" w:rsidRPr="00343B43" w14:paraId="053E9B89" w14:textId="6CB8A0DA" w:rsidTr="0018245C">
        <w:trPr>
          <w:trHeight w:val="639"/>
        </w:trPr>
        <w:tc>
          <w:tcPr>
            <w:tcW w:w="5669" w:type="dxa"/>
            <w:vAlign w:val="center"/>
          </w:tcPr>
          <w:p w14:paraId="7DE91FC4" w14:textId="14EC3946" w:rsidR="007F4705" w:rsidRPr="00D077A9" w:rsidRDefault="007F4705" w:rsidP="0018245C">
            <w:pPr>
              <w:pStyle w:val="04TEXTOTABELAS"/>
            </w:pPr>
            <w:r>
              <w:t>2. Consigo identificar os polígonos em meu dia a dia?</w:t>
            </w:r>
          </w:p>
        </w:tc>
        <w:tc>
          <w:tcPr>
            <w:tcW w:w="1417" w:type="dxa"/>
            <w:vAlign w:val="center"/>
          </w:tcPr>
          <w:p w14:paraId="7374A626" w14:textId="455DEEAC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D16FB0F" w14:textId="3F9A17D3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5AA6702" w14:textId="1590BD3E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F4705" w:rsidRPr="00343B43" w14:paraId="09DDF6CE" w14:textId="3D7DC00C" w:rsidTr="0018245C">
        <w:trPr>
          <w:trHeight w:val="639"/>
        </w:trPr>
        <w:tc>
          <w:tcPr>
            <w:tcW w:w="5669" w:type="dxa"/>
            <w:vAlign w:val="center"/>
          </w:tcPr>
          <w:p w14:paraId="4DE18826" w14:textId="6EC0C071" w:rsidR="007F4705" w:rsidRPr="00D077A9" w:rsidRDefault="007F4705" w:rsidP="0018245C">
            <w:pPr>
              <w:pStyle w:val="04TEXTOTABELAS"/>
            </w:pPr>
            <w:r>
              <w:t xml:space="preserve">3. Sei </w:t>
            </w:r>
            <w:r w:rsidR="007B6272">
              <w:t>medir</w:t>
            </w:r>
            <w:r>
              <w:t xml:space="preserve"> os ângulos internos de um polígono regular?</w:t>
            </w:r>
          </w:p>
        </w:tc>
        <w:tc>
          <w:tcPr>
            <w:tcW w:w="1417" w:type="dxa"/>
            <w:vAlign w:val="center"/>
          </w:tcPr>
          <w:p w14:paraId="6030E82E" w14:textId="73A399F8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F480666" w14:textId="6656C716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92A6128" w14:textId="2A208AE8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F4705" w:rsidRPr="00343B43" w14:paraId="5A3EE020" w14:textId="5080A502" w:rsidTr="0018245C">
        <w:trPr>
          <w:trHeight w:val="639"/>
        </w:trPr>
        <w:tc>
          <w:tcPr>
            <w:tcW w:w="5669" w:type="dxa"/>
            <w:vAlign w:val="center"/>
          </w:tcPr>
          <w:p w14:paraId="2351E3F3" w14:textId="7841DE52" w:rsidR="007F4705" w:rsidRPr="007D6D5D" w:rsidRDefault="007F4705" w:rsidP="0018245C">
            <w:pPr>
              <w:pStyle w:val="04TEXTOTABELAS"/>
            </w:pPr>
            <w:r>
              <w:t>4. Sei traçar polígonos regulares?</w:t>
            </w:r>
          </w:p>
        </w:tc>
        <w:tc>
          <w:tcPr>
            <w:tcW w:w="1417" w:type="dxa"/>
            <w:vAlign w:val="center"/>
          </w:tcPr>
          <w:p w14:paraId="17A2B413" w14:textId="11FAE402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7E30BBA" w14:textId="6109C9B6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C45BBB5" w14:textId="4F8C32AB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F4705" w:rsidRPr="00343B43" w14:paraId="5698412A" w14:textId="02D7BDA4" w:rsidTr="0018245C">
        <w:trPr>
          <w:trHeight w:val="639"/>
        </w:trPr>
        <w:tc>
          <w:tcPr>
            <w:tcW w:w="5669" w:type="dxa"/>
            <w:vAlign w:val="center"/>
          </w:tcPr>
          <w:p w14:paraId="39290F81" w14:textId="2E45B17E" w:rsidR="007F4705" w:rsidRPr="007D6D5D" w:rsidRDefault="007F4705" w:rsidP="0018245C">
            <w:pPr>
              <w:pStyle w:val="04TEXTOTABELAS"/>
            </w:pPr>
            <w:r>
              <w:t>5. Consigo construir circunferências utilizando compasso?</w:t>
            </w:r>
          </w:p>
        </w:tc>
        <w:tc>
          <w:tcPr>
            <w:tcW w:w="1417" w:type="dxa"/>
            <w:vAlign w:val="center"/>
          </w:tcPr>
          <w:p w14:paraId="7744A692" w14:textId="42B70252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FB71FA9" w14:textId="01E0CB93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F464A2B" w14:textId="27EE7A54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F4705" w:rsidRPr="00343B43" w14:paraId="06E36FA5" w14:textId="31EDD610" w:rsidTr="00071558">
        <w:trPr>
          <w:trHeight w:val="814"/>
        </w:trPr>
        <w:tc>
          <w:tcPr>
            <w:tcW w:w="5669" w:type="dxa"/>
            <w:vAlign w:val="center"/>
          </w:tcPr>
          <w:p w14:paraId="2A08D787" w14:textId="50DB07A7" w:rsidR="007F4705" w:rsidRPr="007D6D5D" w:rsidRDefault="00950CD2" w:rsidP="0018245C">
            <w:pPr>
              <w:pStyle w:val="04TEXTOTABELAS"/>
            </w:pPr>
            <w:r>
              <w:t xml:space="preserve">6. Sei que o número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π</m:t>
              </m:r>
            </m:oMath>
            <w:r>
              <w:t xml:space="preserve"> é a razão entre o comprimento de uma circunferência e a medida de seu diâmetro?</w:t>
            </w:r>
          </w:p>
        </w:tc>
        <w:tc>
          <w:tcPr>
            <w:tcW w:w="1417" w:type="dxa"/>
            <w:vAlign w:val="center"/>
          </w:tcPr>
          <w:p w14:paraId="304125C5" w14:textId="06D882DD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E52B43B" w14:textId="3B2113EE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5D92814" w14:textId="7F065B69" w:rsidR="007F4705" w:rsidRPr="00343B43" w:rsidRDefault="007F4705" w:rsidP="0018245C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5E3EC164" w14:textId="0C39F4AA" w:rsidR="007F4705" w:rsidRDefault="007F4705" w:rsidP="007F4705">
      <w:pPr>
        <w:pStyle w:val="02TEXTOPRINCIPAL"/>
      </w:pPr>
    </w:p>
    <w:p w14:paraId="288DF8DD" w14:textId="266BD0DC" w:rsidR="007F4705" w:rsidRDefault="007F4705" w:rsidP="007F4705">
      <w:pPr>
        <w:pStyle w:val="02TEXTOPRINCIPAL"/>
      </w:pPr>
    </w:p>
    <w:p w14:paraId="18710696" w14:textId="77777777" w:rsidR="00615839" w:rsidRPr="00175C75" w:rsidRDefault="00615839" w:rsidP="00175C75"/>
    <w:sectPr w:rsidR="00615839" w:rsidRPr="00175C75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04407E" w14:textId="77777777" w:rsidR="005500F6" w:rsidRDefault="005500F6">
      <w:r>
        <w:separator/>
      </w:r>
    </w:p>
  </w:endnote>
  <w:endnote w:type="continuationSeparator" w:id="0">
    <w:p w14:paraId="0CAA973B" w14:textId="77777777" w:rsidR="005500F6" w:rsidRDefault="00550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C18415E-2E4B-44C8-895B-F39E64303496}"/>
    <w:embedBold r:id="rId2" w:fontKey="{F1FE2042-9BB2-435B-9846-427D8FFE2327}"/>
    <w:embedItalic r:id="rId3" w:fontKey="{F5A8016B-56AE-4F8F-A371-704A4CD30A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BCE11D7-44B1-4335-9B29-863D98074795}"/>
    <w:embedBold r:id="rId5" w:fontKey="{70C7C2C5-0368-4C39-99BA-E5889B40216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949E798-940F-47D4-A0A7-AC8A1107EABF}"/>
    <w:embedBold r:id="rId7" w:fontKey="{823B0CA8-95AD-4302-B8DF-4E74B549E096}"/>
    <w:embedBoldItalic r:id="rId8" w:fontKey="{0DB3A58F-474F-4573-8A91-F1B45302DC8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A39DBF3F-C73B-4F9A-B19A-D6EEDEC96681}"/>
    <w:embedBold r:id="rId10" w:fontKey="{1387CCC0-D719-4685-838A-C49B0FB74EC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65D5D3C-C9CB-4F24-A5D8-4A77681726C3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0DC3123-BB15-4294-BBD2-108739E0050F}"/>
    <w:embedBold r:id="rId13" w:fontKey="{0DEB5D95-500F-4740-A2FC-DC864F8F396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065636F8-B9B2-49CF-9D49-FA5836C9CA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58902E33" w:rsidR="00C67490" w:rsidRPr="005A1C11" w:rsidRDefault="009834F0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77146B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18C51CA6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B2764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F5232E" w14:textId="77777777" w:rsidR="005500F6" w:rsidRDefault="005500F6">
      <w:r>
        <w:rPr>
          <w:color w:val="000000"/>
        </w:rPr>
        <w:separator/>
      </w:r>
    </w:p>
  </w:footnote>
  <w:footnote w:type="continuationSeparator" w:id="0">
    <w:p w14:paraId="0BC9E4D9" w14:textId="77777777" w:rsidR="005500F6" w:rsidRDefault="005500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2D89A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2338"/>
    <w:rsid w:val="000331A8"/>
    <w:rsid w:val="00053AB8"/>
    <w:rsid w:val="000628EC"/>
    <w:rsid w:val="00071558"/>
    <w:rsid w:val="00075C5C"/>
    <w:rsid w:val="00076EF4"/>
    <w:rsid w:val="00083874"/>
    <w:rsid w:val="0009526A"/>
    <w:rsid w:val="000A002F"/>
    <w:rsid w:val="000A7F47"/>
    <w:rsid w:val="000B6A20"/>
    <w:rsid w:val="000C6EC8"/>
    <w:rsid w:val="001267A7"/>
    <w:rsid w:val="00126F41"/>
    <w:rsid w:val="00133AA8"/>
    <w:rsid w:val="00156BB7"/>
    <w:rsid w:val="00164196"/>
    <w:rsid w:val="0017116C"/>
    <w:rsid w:val="00175C75"/>
    <w:rsid w:val="00182B00"/>
    <w:rsid w:val="00193A41"/>
    <w:rsid w:val="001B4098"/>
    <w:rsid w:val="001C3433"/>
    <w:rsid w:val="001C384B"/>
    <w:rsid w:val="001E242B"/>
    <w:rsid w:val="001F4A1E"/>
    <w:rsid w:val="001F5727"/>
    <w:rsid w:val="0020549D"/>
    <w:rsid w:val="00210B7C"/>
    <w:rsid w:val="0021139A"/>
    <w:rsid w:val="0021579D"/>
    <w:rsid w:val="00262680"/>
    <w:rsid w:val="0026445C"/>
    <w:rsid w:val="00275F99"/>
    <w:rsid w:val="002A18FF"/>
    <w:rsid w:val="002B4837"/>
    <w:rsid w:val="002C0EAB"/>
    <w:rsid w:val="002C49D0"/>
    <w:rsid w:val="002C6E52"/>
    <w:rsid w:val="002F294E"/>
    <w:rsid w:val="0032252C"/>
    <w:rsid w:val="003745CB"/>
    <w:rsid w:val="00374CE2"/>
    <w:rsid w:val="00376D25"/>
    <w:rsid w:val="003B3C78"/>
    <w:rsid w:val="003B49D2"/>
    <w:rsid w:val="003C3801"/>
    <w:rsid w:val="00404BF8"/>
    <w:rsid w:val="00414EF3"/>
    <w:rsid w:val="004206A6"/>
    <w:rsid w:val="00426FFF"/>
    <w:rsid w:val="00466817"/>
    <w:rsid w:val="004C2C31"/>
    <w:rsid w:val="004D2D8B"/>
    <w:rsid w:val="004D4BEE"/>
    <w:rsid w:val="004F198E"/>
    <w:rsid w:val="004F608C"/>
    <w:rsid w:val="00503017"/>
    <w:rsid w:val="005039EB"/>
    <w:rsid w:val="00506A10"/>
    <w:rsid w:val="00512EF1"/>
    <w:rsid w:val="00527253"/>
    <w:rsid w:val="005500F6"/>
    <w:rsid w:val="00563AB1"/>
    <w:rsid w:val="00572903"/>
    <w:rsid w:val="005964CF"/>
    <w:rsid w:val="005B7384"/>
    <w:rsid w:val="005D03F2"/>
    <w:rsid w:val="005E1076"/>
    <w:rsid w:val="00615839"/>
    <w:rsid w:val="0061756D"/>
    <w:rsid w:val="006205D5"/>
    <w:rsid w:val="00644D36"/>
    <w:rsid w:val="006563BC"/>
    <w:rsid w:val="00663DC3"/>
    <w:rsid w:val="00676297"/>
    <w:rsid w:val="006A3ACF"/>
    <w:rsid w:val="006A7A22"/>
    <w:rsid w:val="006D069A"/>
    <w:rsid w:val="006D5809"/>
    <w:rsid w:val="006F024C"/>
    <w:rsid w:val="00754545"/>
    <w:rsid w:val="0077146B"/>
    <w:rsid w:val="00772356"/>
    <w:rsid w:val="00776D76"/>
    <w:rsid w:val="00791A8F"/>
    <w:rsid w:val="007A0D5A"/>
    <w:rsid w:val="007B08DA"/>
    <w:rsid w:val="007B2764"/>
    <w:rsid w:val="007B6272"/>
    <w:rsid w:val="007F229E"/>
    <w:rsid w:val="007F4705"/>
    <w:rsid w:val="00802F95"/>
    <w:rsid w:val="00805E59"/>
    <w:rsid w:val="00820CDF"/>
    <w:rsid w:val="00824A95"/>
    <w:rsid w:val="00826070"/>
    <w:rsid w:val="00852916"/>
    <w:rsid w:val="008531BC"/>
    <w:rsid w:val="00857537"/>
    <w:rsid w:val="00860E22"/>
    <w:rsid w:val="00865A6A"/>
    <w:rsid w:val="0087590B"/>
    <w:rsid w:val="008914D3"/>
    <w:rsid w:val="008932BD"/>
    <w:rsid w:val="008A1170"/>
    <w:rsid w:val="008C2A24"/>
    <w:rsid w:val="008D3357"/>
    <w:rsid w:val="008E09F8"/>
    <w:rsid w:val="008E3CF2"/>
    <w:rsid w:val="008F7795"/>
    <w:rsid w:val="009013A4"/>
    <w:rsid w:val="00917BCB"/>
    <w:rsid w:val="00930764"/>
    <w:rsid w:val="00935D6C"/>
    <w:rsid w:val="00950CD2"/>
    <w:rsid w:val="0095332E"/>
    <w:rsid w:val="00962B4D"/>
    <w:rsid w:val="00963B11"/>
    <w:rsid w:val="009834F0"/>
    <w:rsid w:val="00991912"/>
    <w:rsid w:val="009A388C"/>
    <w:rsid w:val="009B076C"/>
    <w:rsid w:val="009B61DD"/>
    <w:rsid w:val="009B6575"/>
    <w:rsid w:val="009C6811"/>
    <w:rsid w:val="00A02B7A"/>
    <w:rsid w:val="00A06BA8"/>
    <w:rsid w:val="00A218C2"/>
    <w:rsid w:val="00A25511"/>
    <w:rsid w:val="00A355E1"/>
    <w:rsid w:val="00A72C18"/>
    <w:rsid w:val="00A74FAE"/>
    <w:rsid w:val="00A8598B"/>
    <w:rsid w:val="00A92ED7"/>
    <w:rsid w:val="00AC3911"/>
    <w:rsid w:val="00AD041E"/>
    <w:rsid w:val="00AD1919"/>
    <w:rsid w:val="00AE04F5"/>
    <w:rsid w:val="00AE1D9B"/>
    <w:rsid w:val="00B04840"/>
    <w:rsid w:val="00B12A65"/>
    <w:rsid w:val="00B21505"/>
    <w:rsid w:val="00B22083"/>
    <w:rsid w:val="00B36FBF"/>
    <w:rsid w:val="00B54F99"/>
    <w:rsid w:val="00B63A8D"/>
    <w:rsid w:val="00B80F06"/>
    <w:rsid w:val="00BC0914"/>
    <w:rsid w:val="00BE0E52"/>
    <w:rsid w:val="00BE346A"/>
    <w:rsid w:val="00C34A22"/>
    <w:rsid w:val="00C6257A"/>
    <w:rsid w:val="00C65D98"/>
    <w:rsid w:val="00C67490"/>
    <w:rsid w:val="00C84FB3"/>
    <w:rsid w:val="00C867EE"/>
    <w:rsid w:val="00C94D00"/>
    <w:rsid w:val="00CC5CBB"/>
    <w:rsid w:val="00CD11AD"/>
    <w:rsid w:val="00CF42D1"/>
    <w:rsid w:val="00D24AB1"/>
    <w:rsid w:val="00D33D55"/>
    <w:rsid w:val="00D418A3"/>
    <w:rsid w:val="00D43E21"/>
    <w:rsid w:val="00D537E4"/>
    <w:rsid w:val="00D6738F"/>
    <w:rsid w:val="00D77A7B"/>
    <w:rsid w:val="00D951A2"/>
    <w:rsid w:val="00DA4C7D"/>
    <w:rsid w:val="00DB196E"/>
    <w:rsid w:val="00DE232D"/>
    <w:rsid w:val="00E05E1E"/>
    <w:rsid w:val="00E13157"/>
    <w:rsid w:val="00E14CEA"/>
    <w:rsid w:val="00E165BF"/>
    <w:rsid w:val="00E27094"/>
    <w:rsid w:val="00E44337"/>
    <w:rsid w:val="00E449E3"/>
    <w:rsid w:val="00E83FBE"/>
    <w:rsid w:val="00E87EC6"/>
    <w:rsid w:val="00E90F29"/>
    <w:rsid w:val="00E97485"/>
    <w:rsid w:val="00EA5C31"/>
    <w:rsid w:val="00EB13C2"/>
    <w:rsid w:val="00EF29C1"/>
    <w:rsid w:val="00F15318"/>
    <w:rsid w:val="00FA1DE7"/>
    <w:rsid w:val="00FA209D"/>
    <w:rsid w:val="00FA6506"/>
    <w:rsid w:val="00FD5852"/>
    <w:rsid w:val="00FD7E00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3F668657-DEE2-41B9-84A5-4E4E15BB3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styleId="HiperlinkVisitado">
    <w:name w:val="FollowedHyperlink"/>
    <w:basedOn w:val="Fontepargpadro"/>
    <w:uiPriority w:val="99"/>
    <w:semiHidden/>
    <w:unhideWhenUsed/>
    <w:rsid w:val="00563AB1"/>
    <w:rPr>
      <w:color w:val="954F72" w:themeColor="followedHyperlink"/>
      <w:u w:val="single"/>
    </w:rPr>
  </w:style>
  <w:style w:type="paragraph" w:styleId="Reviso">
    <w:name w:val="Revision"/>
    <w:hidden/>
    <w:uiPriority w:val="99"/>
    <w:semiHidden/>
    <w:rsid w:val="00A92ED7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pr.dnit.gov.br/normas-e-manuais/manuais/documentos/743_manualsinalizacaorodoviaria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5193E0D-1D8F-4950-B93E-C4267F503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2397</Words>
  <Characters>12949</Characters>
  <Application>Microsoft Office Word</Application>
  <DocSecurity>0</DocSecurity>
  <Lines>107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21</cp:revision>
  <dcterms:created xsi:type="dcterms:W3CDTF">2018-08-15T14:02:00Z</dcterms:created>
  <dcterms:modified xsi:type="dcterms:W3CDTF">2018-09-13T13:42:00Z</dcterms:modified>
</cp:coreProperties>
</file>