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FD0166" w14:textId="77777777" w:rsidR="002D129F" w:rsidRDefault="002D129F" w:rsidP="002D129F">
      <w:pPr>
        <w:pStyle w:val="02TEXTOPRINCIPAL"/>
      </w:pPr>
    </w:p>
    <w:p w14:paraId="0BB43ECC" w14:textId="55DFF669" w:rsidR="00C17A91" w:rsidRDefault="00C17A91" w:rsidP="00C17A91">
      <w:pPr>
        <w:pStyle w:val="01TITULO3"/>
      </w:pPr>
      <w:r>
        <w:t>Matemática – 6º ano – 3º bimestre</w:t>
      </w:r>
    </w:p>
    <w:p w14:paraId="1CD9D494" w14:textId="77777777" w:rsidR="00C17A91" w:rsidRDefault="00C17A91" w:rsidP="00C17A91">
      <w:pPr>
        <w:pStyle w:val="02TEXTOPRINCIPAL"/>
      </w:pPr>
    </w:p>
    <w:p w14:paraId="6BBCFBA5" w14:textId="77777777" w:rsidR="00C17A91" w:rsidRDefault="00C17A91" w:rsidP="00C17A91">
      <w:pPr>
        <w:pStyle w:val="01TITULO4"/>
      </w:pPr>
      <w:r w:rsidRPr="00006692">
        <w:t xml:space="preserve">Gabarito comentado </w:t>
      </w:r>
    </w:p>
    <w:p w14:paraId="4C0EC687" w14:textId="77777777" w:rsidR="00C17A91" w:rsidRDefault="00C17A91" w:rsidP="00C17A91">
      <w:pPr>
        <w:pStyle w:val="02TEXTOPRINCIPAL"/>
        <w:rPr>
          <w:vertAlign w:val="subscript"/>
        </w:rPr>
      </w:pPr>
    </w:p>
    <w:p w14:paraId="6DE2FDEF" w14:textId="77777777" w:rsidR="00C17A91" w:rsidRPr="0094409F" w:rsidRDefault="00C17A91" w:rsidP="00C17A91">
      <w:pPr>
        <w:pStyle w:val="01TITULO4"/>
      </w:pPr>
      <w:r w:rsidRPr="0094409F">
        <w:t xml:space="preserve">1. </w:t>
      </w:r>
      <w:r w:rsidRPr="00925AB3">
        <w:rPr>
          <w:sz w:val="24"/>
          <w:szCs w:val="24"/>
        </w:rPr>
        <w:t>alternativa c</w:t>
      </w:r>
    </w:p>
    <w:p w14:paraId="3834B24F" w14:textId="33F57DB1" w:rsidR="00C17A91" w:rsidRPr="0094409F" w:rsidRDefault="00C17A91" w:rsidP="00C17A91">
      <w:pPr>
        <w:pStyle w:val="02TEXTOPRINCIPAL"/>
      </w:pPr>
      <w:r w:rsidRPr="0094409F">
        <w:t xml:space="preserve">Caso ocorra erro, analise cada afirmação com o aluno. Mostre que as retas </w:t>
      </w:r>
      <w:r w:rsidRPr="0094409F">
        <w:rPr>
          <w:i/>
        </w:rPr>
        <w:t>r</w:t>
      </w:r>
      <w:r w:rsidRPr="0094409F">
        <w:t xml:space="preserve"> e </w:t>
      </w:r>
      <w:r w:rsidRPr="0094409F">
        <w:rPr>
          <w:i/>
        </w:rPr>
        <w:t>t</w:t>
      </w:r>
      <w:r w:rsidRPr="0094409F">
        <w:t xml:space="preserve"> se cruzam em um ponto, portanto são concorrentes e não paralelas</w:t>
      </w:r>
      <w:r>
        <w:t xml:space="preserve"> entre si</w:t>
      </w:r>
      <w:r w:rsidRPr="0094409F">
        <w:t xml:space="preserve">. Já as retas </w:t>
      </w:r>
      <w:r w:rsidRPr="0094409F">
        <w:rPr>
          <w:i/>
        </w:rPr>
        <w:t>s</w:t>
      </w:r>
      <w:r w:rsidRPr="0094409F">
        <w:t xml:space="preserve"> e </w:t>
      </w:r>
      <w:r w:rsidRPr="0094409F">
        <w:rPr>
          <w:i/>
        </w:rPr>
        <w:t>r</w:t>
      </w:r>
      <w:r w:rsidRPr="0094409F">
        <w:t xml:space="preserve"> não se cruzam, assim não são concorrentes. Saliente que</w:t>
      </w:r>
      <w:r>
        <w:t>,</w:t>
      </w:r>
      <w:r w:rsidRPr="0094409F">
        <w:t xml:space="preserve"> para duas retas serem coincidentes</w:t>
      </w:r>
      <w:r>
        <w:t>,</w:t>
      </w:r>
      <w:r w:rsidRPr="0094409F">
        <w:t xml:space="preserve"> todos os seus pontos devem se sobrepor, </w:t>
      </w:r>
      <w:r>
        <w:t xml:space="preserve">e, </w:t>
      </w:r>
      <w:r w:rsidRPr="0094409F">
        <w:t>como elas se cruzam em apenas um ponto, são retas concorrentes</w:t>
      </w:r>
      <w:r>
        <w:t xml:space="preserve"> entre si</w:t>
      </w:r>
      <w:r w:rsidRPr="0094409F">
        <w:t>.</w:t>
      </w:r>
    </w:p>
    <w:p w14:paraId="58A95D89" w14:textId="6BE3B043" w:rsidR="00C17A91" w:rsidRPr="0094409F" w:rsidRDefault="00C17A91" w:rsidP="00C17A91">
      <w:pPr>
        <w:pStyle w:val="02TEXTOPRINCIPAL"/>
      </w:pPr>
      <w:r w:rsidRPr="0094409F">
        <w:t xml:space="preserve">Se julgar necessário, esclareça ao aluno que é possível concluir que as retas </w:t>
      </w:r>
      <w:r w:rsidRPr="0094409F">
        <w:rPr>
          <w:i/>
        </w:rPr>
        <w:t>s</w:t>
      </w:r>
      <w:r w:rsidRPr="0094409F">
        <w:t xml:space="preserve"> e </w:t>
      </w:r>
      <w:r w:rsidRPr="0094409F">
        <w:rPr>
          <w:i/>
        </w:rPr>
        <w:t>t</w:t>
      </w:r>
      <w:r w:rsidRPr="0094409F">
        <w:t xml:space="preserve"> são perpendiculares</w:t>
      </w:r>
      <w:r>
        <w:t xml:space="preserve"> entre si</w:t>
      </w:r>
      <w:r w:rsidRPr="0094409F">
        <w:t xml:space="preserve"> observando como o esquadro está apoiado sobre elas. Esse canto do esquadro corresponde ao ângulo de 90°, portanto essas retas formam 4 ângulos de 90°</w:t>
      </w:r>
      <w:r>
        <w:t xml:space="preserve"> </w:t>
      </w:r>
      <w:r w:rsidRPr="0094409F">
        <w:t>entre elas.</w:t>
      </w:r>
    </w:p>
    <w:p w14:paraId="74762CA1" w14:textId="77777777" w:rsidR="00C17A91" w:rsidRPr="0094409F" w:rsidRDefault="00C17A91" w:rsidP="00C17A91">
      <w:pPr>
        <w:pStyle w:val="02TEXTOPRINCIPAL"/>
      </w:pPr>
    </w:p>
    <w:p w14:paraId="749B10D9" w14:textId="77777777" w:rsidR="00C17A91" w:rsidRPr="0094409F" w:rsidRDefault="00C17A91" w:rsidP="00C17A91">
      <w:pPr>
        <w:pStyle w:val="01TITULO4"/>
      </w:pPr>
      <w:r w:rsidRPr="0094409F">
        <w:t xml:space="preserve">2. </w:t>
      </w:r>
      <w:r w:rsidRPr="00925AB3">
        <w:rPr>
          <w:sz w:val="24"/>
          <w:szCs w:val="24"/>
        </w:rPr>
        <w:t>Espera-se que o aluno concorde com Juliana e justifique argumentando que o ângulo de visão que Juliana e Marcos terão da tela será melhor nas poltronas D5 e D6, pois estarão de frente para a tela do cinema. Nas poltronas C1 e C2, a visão da tela seria lateral e as imagens projetadas poderiam parecer deformadas.</w:t>
      </w:r>
    </w:p>
    <w:p w14:paraId="7BE2587A" w14:textId="77777777" w:rsidR="00C17A91" w:rsidRDefault="00C17A91" w:rsidP="00C17A91">
      <w:pPr>
        <w:pStyle w:val="02TEXTOPRINCIPAL"/>
      </w:pPr>
      <w:r w:rsidRPr="0094409F">
        <w:t>Se julgar necessário, peç</w:t>
      </w:r>
      <w:r>
        <w:t>a</w:t>
      </w:r>
      <w:r w:rsidRPr="0094409F">
        <w:t xml:space="preserve"> ao aluno que represente os ângulos sobre o esquema para analisá-los melhor</w:t>
      </w:r>
      <w:r>
        <w:t xml:space="preserve"> e </w:t>
      </w:r>
      <w:r w:rsidRPr="007C4D35">
        <w:t xml:space="preserve">faça testes observando, por exemplo, uma fotografia de diferentes ângulos de visão e indique em quais </w:t>
      </w:r>
      <w:r>
        <w:t>posições</w:t>
      </w:r>
      <w:r w:rsidRPr="007C4D35">
        <w:t xml:space="preserve"> a imagem da fotografia já não é perceptível.</w:t>
      </w:r>
    </w:p>
    <w:p w14:paraId="35694611" w14:textId="77777777" w:rsidR="00C17A91" w:rsidRPr="0094409F" w:rsidRDefault="00C17A91" w:rsidP="00C17A91">
      <w:pPr>
        <w:pStyle w:val="02TEXTOPRINCIPAL"/>
      </w:pPr>
    </w:p>
    <w:p w14:paraId="22B1DCDC" w14:textId="77777777" w:rsidR="00C17A91" w:rsidRDefault="00C17A91" w:rsidP="00C17A91">
      <w:pPr>
        <w:pStyle w:val="02TEXTOPRINCIPAL"/>
        <w:jc w:val="center"/>
      </w:pPr>
      <w:r>
        <w:rPr>
          <w:noProof/>
          <w:lang w:eastAsia="pt-BR" w:bidi="ar-SA"/>
        </w:rPr>
        <w:drawing>
          <wp:inline distT="0" distB="0" distL="0" distR="0" wp14:anchorId="145651C4" wp14:editId="4E8B7B2F">
            <wp:extent cx="3072384" cy="1746504"/>
            <wp:effectExtent l="0" t="0" r="0" b="635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7_g_ARM6_MD_LT3_3bim_AA3_G2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72384" cy="1746504"/>
                    </a:xfrm>
                    <a:prstGeom prst="rect">
                      <a:avLst/>
                    </a:prstGeom>
                  </pic:spPr>
                </pic:pic>
              </a:graphicData>
            </a:graphic>
          </wp:inline>
        </w:drawing>
      </w:r>
    </w:p>
    <w:p w14:paraId="1C729FDE" w14:textId="77777777" w:rsidR="00C17A91" w:rsidRPr="0094409F" w:rsidRDefault="00C17A91" w:rsidP="00C17A91">
      <w:pPr>
        <w:pStyle w:val="02TEXTOPRINCIPAL"/>
      </w:pPr>
    </w:p>
    <w:p w14:paraId="746BC71C" w14:textId="77777777" w:rsidR="00C17A91" w:rsidRPr="0094409F" w:rsidRDefault="00C17A91" w:rsidP="00C17A91">
      <w:pPr>
        <w:pStyle w:val="01TITULO4"/>
      </w:pPr>
      <w:r w:rsidRPr="0094409F">
        <w:t xml:space="preserve">3. </w:t>
      </w:r>
      <w:r w:rsidRPr="00925AB3">
        <w:rPr>
          <w:sz w:val="24"/>
        </w:rPr>
        <w:t>alternativa c</w:t>
      </w:r>
    </w:p>
    <w:p w14:paraId="65C2779A" w14:textId="77777777" w:rsidR="00C17A91" w:rsidRPr="0094409F" w:rsidRDefault="00C17A91" w:rsidP="00C17A91">
      <w:pPr>
        <w:pStyle w:val="02TEXTOPRINCIPAL"/>
      </w:pPr>
      <w:r w:rsidRPr="0094409F">
        <w:t>Caso ocorra erro, acompanhe o aluno nas medições para verificar se ele posiciona corretamente o transferidor sobre os ângulos para medi-los. Se julgar necessário, peça ao aluno que prolongue os lados das figuras para facilitar as medições.</w:t>
      </w:r>
    </w:p>
    <w:p w14:paraId="707347A7" w14:textId="187E05BB" w:rsidR="00C17A91" w:rsidRDefault="00C17A91" w:rsidP="00C17A91">
      <w:pPr>
        <w:pStyle w:val="02TEXTOPRINCIPAL"/>
      </w:pPr>
      <w:r w:rsidRPr="0094409F">
        <w:t xml:space="preserve">Mostre que a alternativa </w:t>
      </w:r>
      <w:r w:rsidRPr="0094409F">
        <w:rPr>
          <w:b/>
        </w:rPr>
        <w:t>a</w:t>
      </w:r>
      <w:r w:rsidRPr="0094409F">
        <w:t xml:space="preserve"> está incorreta, pois apenas </w:t>
      </w:r>
      <w:r>
        <w:t>o</w:t>
      </w:r>
      <w:r w:rsidRPr="0094409F">
        <w:t xml:space="preserve"> triângulo tem ângulos que medem menos </w:t>
      </w:r>
      <w:r>
        <w:t>d</w:t>
      </w:r>
      <w:r w:rsidRPr="0094409F">
        <w:t xml:space="preserve">e 90°. A alternativa </w:t>
      </w:r>
      <w:r w:rsidRPr="0094409F">
        <w:rPr>
          <w:b/>
        </w:rPr>
        <w:t>b</w:t>
      </w:r>
      <w:r w:rsidRPr="0094409F">
        <w:t xml:space="preserve"> está incorreta, pois todos os ângulos do quadrado medem 90°. Saliente que a medida de um ângulo é </w:t>
      </w:r>
      <w:r>
        <w:t xml:space="preserve">determinada por </w:t>
      </w:r>
      <w:r w:rsidRPr="0094409F">
        <w:t xml:space="preserve">sua abertura e não </w:t>
      </w:r>
      <w:r>
        <w:t>pelo</w:t>
      </w:r>
      <w:r w:rsidRPr="0094409F">
        <w:t xml:space="preserve"> comprimento de seus lados</w:t>
      </w:r>
      <w:r>
        <w:t>;</w:t>
      </w:r>
      <w:r w:rsidRPr="0094409F">
        <w:t xml:space="preserve"> portanto, a alternativa </w:t>
      </w:r>
      <w:r w:rsidRPr="0094409F">
        <w:rPr>
          <w:b/>
        </w:rPr>
        <w:t>d</w:t>
      </w:r>
      <w:r w:rsidRPr="0094409F">
        <w:t xml:space="preserve"> também está errada.</w:t>
      </w:r>
    </w:p>
    <w:p w14:paraId="1190C36A" w14:textId="77777777" w:rsidR="00C17A91" w:rsidRDefault="00C17A91" w:rsidP="00C17A91">
      <w:pPr>
        <w:rPr>
          <w:rFonts w:eastAsia="Tahoma"/>
        </w:rPr>
      </w:pPr>
      <w:r>
        <w:br w:type="page"/>
      </w:r>
    </w:p>
    <w:p w14:paraId="79A562CA" w14:textId="77777777" w:rsidR="00C17A91" w:rsidRPr="0094409F" w:rsidRDefault="00C17A91" w:rsidP="00C17A91">
      <w:pPr>
        <w:pStyle w:val="02TEXTOPRINCIPAL"/>
      </w:pPr>
    </w:p>
    <w:p w14:paraId="58CBE2CE" w14:textId="77777777" w:rsidR="00C17A91" w:rsidRPr="0094409F" w:rsidRDefault="00C17A91" w:rsidP="00C17A91">
      <w:pPr>
        <w:pStyle w:val="01TITULO4"/>
      </w:pPr>
      <w:r w:rsidRPr="0094409F">
        <w:t xml:space="preserve">4. </w:t>
      </w:r>
      <w:r w:rsidRPr="00925AB3">
        <w:rPr>
          <w:sz w:val="24"/>
        </w:rPr>
        <w:t>alternativa b</w:t>
      </w:r>
    </w:p>
    <w:p w14:paraId="20C8E9C1" w14:textId="77777777" w:rsidR="00C17A91" w:rsidRPr="0094409F" w:rsidRDefault="00C17A91" w:rsidP="00C17A91">
      <w:pPr>
        <w:pStyle w:val="02TEXTOPRINCIPAL"/>
      </w:pPr>
      <w:r w:rsidRPr="0094409F">
        <w:t xml:space="preserve">Caso ocorra erro, é possível que o aluno tenha dificuldade em reconhecer o posicionamento da vírgula considerando a quantidade de zeros do denominador no caso de frações decimais. </w:t>
      </w:r>
      <w:r>
        <w:t>A</w:t>
      </w:r>
      <w:r w:rsidRPr="0094409F">
        <w:t xml:space="preserve">ssim, retome com </w:t>
      </w:r>
      <w:r>
        <w:t>ele</w:t>
      </w:r>
      <w:r w:rsidRPr="0094409F">
        <w:t xml:space="preserve"> as divisões por 10, 100 e 1</w:t>
      </w:r>
      <w:r>
        <w:t>.</w:t>
      </w:r>
      <w:r w:rsidRPr="0094409F">
        <w:t xml:space="preserve">000 e a </w:t>
      </w:r>
      <w:r>
        <w:t>transformação</w:t>
      </w:r>
      <w:r w:rsidRPr="0094409F">
        <w:t xml:space="preserve"> de um número fracionário </w:t>
      </w:r>
      <w:r>
        <w:t>em</w:t>
      </w:r>
      <w:r w:rsidRPr="0094409F">
        <w:t xml:space="preserve"> um número decimal. </w:t>
      </w:r>
    </w:p>
    <w:p w14:paraId="56BC60B0" w14:textId="77777777" w:rsidR="00C17A91" w:rsidRPr="0094409F" w:rsidRDefault="00C17A91" w:rsidP="00C17A91">
      <w:pPr>
        <w:pStyle w:val="02TEXTOPRINCIPAL"/>
        <w:rPr>
          <w:b/>
        </w:rPr>
      </w:pPr>
    </w:p>
    <w:p w14:paraId="13D61608" w14:textId="77777777" w:rsidR="00C17A91" w:rsidRPr="0094409F" w:rsidRDefault="00C17A91" w:rsidP="00C17A91">
      <w:pPr>
        <w:pStyle w:val="01TITULO4"/>
      </w:pPr>
      <w:r w:rsidRPr="0094409F">
        <w:t xml:space="preserve">5. </w:t>
      </w:r>
      <w:r w:rsidRPr="00925AB3">
        <w:rPr>
          <w:sz w:val="24"/>
        </w:rPr>
        <w:t>V, F, F, V</w:t>
      </w:r>
    </w:p>
    <w:p w14:paraId="1717FF6F" w14:textId="77777777" w:rsidR="00C17A91" w:rsidRPr="0094409F" w:rsidRDefault="00C17A91" w:rsidP="00C17A91">
      <w:pPr>
        <w:pStyle w:val="02TEXTOPRINCIPAL"/>
      </w:pPr>
      <w:r w:rsidRPr="0094409F">
        <w:t>Considere 25% do valor da questão para cada item.</w:t>
      </w:r>
    </w:p>
    <w:p w14:paraId="0EAF0697" w14:textId="77777777" w:rsidR="00C17A91" w:rsidRPr="0094409F" w:rsidRDefault="00C17A91" w:rsidP="00C17A91">
      <w:pPr>
        <w:pStyle w:val="02TEXTOPRINCIPAL"/>
      </w:pPr>
      <w:r w:rsidRPr="0094409F">
        <w:t>Caso ocorra erro, analise a afirmação com o aluno e, se julgar necessário, peça a ele que represente os números em um quadro de ordens para fazer as comparações.</w:t>
      </w:r>
    </w:p>
    <w:p w14:paraId="6B9C8A59" w14:textId="77777777" w:rsidR="00C17A91" w:rsidRPr="0094409F" w:rsidRDefault="00C17A91" w:rsidP="00C17A91">
      <w:pPr>
        <w:pStyle w:val="02TEXTOPRINCIPAL"/>
      </w:pPr>
      <w:r w:rsidRPr="0094409F">
        <w:t>Mostre que a segunda afirmação é falsa, pois</w:t>
      </w:r>
      <w:r>
        <w:t>,</w:t>
      </w:r>
      <w:r w:rsidRPr="0094409F">
        <w:t xml:space="preserve"> na empresa </w:t>
      </w:r>
      <w:r w:rsidRPr="007C4D35">
        <w:rPr>
          <w:b/>
        </w:rPr>
        <w:t>C</w:t>
      </w:r>
      <w:r>
        <w:t>,</w:t>
      </w:r>
      <w:r w:rsidRPr="0094409F">
        <w:t xml:space="preserve"> as canecas pequenas são mais baratas, </w:t>
      </w:r>
      <w:r>
        <w:t>uma vez que</w:t>
      </w:r>
      <w:r w:rsidRPr="0094409F">
        <w:t xml:space="preserve"> 3,12 é menor que 3,25. Assim, Paula gastará menos se escolher as canecas pequenas na empresa </w:t>
      </w:r>
      <w:r w:rsidRPr="007C4D35">
        <w:rPr>
          <w:b/>
        </w:rPr>
        <w:t>C</w:t>
      </w:r>
      <w:r w:rsidRPr="0094409F">
        <w:t>.</w:t>
      </w:r>
    </w:p>
    <w:p w14:paraId="6F745AB6" w14:textId="77777777" w:rsidR="00C17A91" w:rsidRPr="0094409F" w:rsidRDefault="00C17A91" w:rsidP="00C17A91">
      <w:pPr>
        <w:pStyle w:val="02TEXTOPRINCIPAL"/>
      </w:pPr>
      <w:r w:rsidRPr="0094409F">
        <w:t xml:space="preserve">A terceira afirmação também é falsa, pois a caneca média na empresa </w:t>
      </w:r>
      <w:r w:rsidRPr="007C4D35">
        <w:rPr>
          <w:b/>
        </w:rPr>
        <w:t>C</w:t>
      </w:r>
      <w:r w:rsidRPr="0094409F">
        <w:t xml:space="preserve"> é mais cara que a da empresa </w:t>
      </w:r>
      <w:r w:rsidRPr="007C4D35">
        <w:rPr>
          <w:b/>
        </w:rPr>
        <w:t>B</w:t>
      </w:r>
      <w:r w:rsidRPr="0094409F">
        <w:t>: 5,10 &gt; 4,52</w:t>
      </w:r>
      <w:r>
        <w:tab/>
      </w:r>
    </w:p>
    <w:p w14:paraId="5DC8E4FD" w14:textId="77777777" w:rsidR="00C17A91" w:rsidRPr="0094409F" w:rsidRDefault="00C17A91" w:rsidP="00C17A91">
      <w:pPr>
        <w:pStyle w:val="02TEXTOPRINCIPAL"/>
        <w:rPr>
          <w:b/>
        </w:rPr>
      </w:pPr>
    </w:p>
    <w:p w14:paraId="7F0594E6" w14:textId="77777777" w:rsidR="00C17A91" w:rsidRDefault="00C17A91" w:rsidP="00C17A91">
      <w:pPr>
        <w:pStyle w:val="01TITULO4"/>
      </w:pPr>
      <w:r w:rsidRPr="0094409F">
        <w:t>6.</w:t>
      </w:r>
    </w:p>
    <w:p w14:paraId="142E3757" w14:textId="77777777" w:rsidR="00C17A91" w:rsidRPr="0094409F" w:rsidRDefault="00C17A91" w:rsidP="00C17A91">
      <w:pPr>
        <w:pStyle w:val="02TEXTOPRINCIPAL"/>
      </w:pPr>
    </w:p>
    <w:p w14:paraId="4C0DBAC7" w14:textId="77777777" w:rsidR="00C17A91" w:rsidRDefault="00C17A91" w:rsidP="00C17A91">
      <w:pPr>
        <w:pStyle w:val="02TEXTOPRINCIPAL"/>
      </w:pPr>
      <w:r>
        <w:rPr>
          <w:noProof/>
          <w:lang w:eastAsia="pt-BR" w:bidi="ar-SA"/>
        </w:rPr>
        <w:drawing>
          <wp:inline distT="0" distB="0" distL="0" distR="0" wp14:anchorId="58018FA4" wp14:editId="4EF0710D">
            <wp:extent cx="3904488" cy="981456"/>
            <wp:effectExtent l="0" t="0" r="1270"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08_g_ARM6_MD_LT3_3bim_AA3_G2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04488" cy="981456"/>
                    </a:xfrm>
                    <a:prstGeom prst="rect">
                      <a:avLst/>
                    </a:prstGeom>
                  </pic:spPr>
                </pic:pic>
              </a:graphicData>
            </a:graphic>
          </wp:inline>
        </w:drawing>
      </w:r>
    </w:p>
    <w:p w14:paraId="45C34AA5" w14:textId="77777777" w:rsidR="00C17A91" w:rsidRPr="0094409F" w:rsidRDefault="00C17A91" w:rsidP="00C17A91">
      <w:pPr>
        <w:pStyle w:val="02TEXTOPRINCIPAL"/>
      </w:pPr>
    </w:p>
    <w:p w14:paraId="70137A6C" w14:textId="6B9A74F3" w:rsidR="00C17A91" w:rsidRPr="0094409F" w:rsidRDefault="00C17A91" w:rsidP="00C17A91">
      <w:pPr>
        <w:pStyle w:val="01TITULO4"/>
      </w:pPr>
      <w:r w:rsidRPr="0094409F">
        <w:t xml:space="preserve">a) </w:t>
      </w:r>
      <m:oMath>
        <m:f>
          <m:fPr>
            <m:ctrlPr>
              <w:rPr>
                <w:rFonts w:ascii="Cambria Math" w:hAnsi="Cambria Math"/>
                <w:b w:val="0"/>
                <w:sz w:val="32"/>
                <w:szCs w:val="32"/>
              </w:rPr>
            </m:ctrlPr>
          </m:fPr>
          <m:num>
            <m:r>
              <m:rPr>
                <m:sty m:val="b"/>
              </m:rPr>
              <w:rPr>
                <w:rFonts w:ascii="Cambria Math" w:hAnsi="Cambria Math"/>
                <w:sz w:val="32"/>
                <w:szCs w:val="32"/>
              </w:rPr>
              <m:t>10</m:t>
            </m:r>
          </m:num>
          <m:den>
            <m:r>
              <m:rPr>
                <m:sty m:val="b"/>
              </m:rPr>
              <w:rPr>
                <w:rFonts w:ascii="Cambria Math" w:hAnsi="Cambria Math"/>
                <w:sz w:val="32"/>
                <w:szCs w:val="32"/>
              </w:rPr>
              <m:t>5</m:t>
            </m:r>
          </m:den>
        </m:f>
      </m:oMath>
    </w:p>
    <w:p w14:paraId="364C8350" w14:textId="0FBAEF6C" w:rsidR="00C17A91" w:rsidRPr="0094409F" w:rsidRDefault="00C17A91" w:rsidP="00C17A91">
      <w:pPr>
        <w:pStyle w:val="01TITULO4"/>
      </w:pPr>
      <w:r w:rsidRPr="0094409F">
        <w:t xml:space="preserve">b) </w:t>
      </w:r>
      <m:oMath>
        <m:f>
          <m:fPr>
            <m:ctrlPr>
              <w:rPr>
                <w:rFonts w:ascii="Cambria Math" w:hAnsi="Cambria Math"/>
                <w:b w:val="0"/>
                <w:sz w:val="32"/>
                <w:szCs w:val="32"/>
              </w:rPr>
            </m:ctrlPr>
          </m:fPr>
          <m:num>
            <m:r>
              <m:rPr>
                <m:sty m:val="b"/>
              </m:rPr>
              <w:rPr>
                <w:rFonts w:ascii="Cambria Math" w:hAnsi="Cambria Math"/>
                <w:sz w:val="32"/>
                <w:szCs w:val="32"/>
              </w:rPr>
              <m:t>6</m:t>
            </m:r>
          </m:num>
          <m:den>
            <m:r>
              <m:rPr>
                <m:sty m:val="b"/>
              </m:rPr>
              <w:rPr>
                <w:rFonts w:ascii="Cambria Math" w:hAnsi="Cambria Math"/>
                <w:sz w:val="32"/>
                <w:szCs w:val="32"/>
              </w:rPr>
              <m:t>5</m:t>
            </m:r>
          </m:den>
        </m:f>
      </m:oMath>
    </w:p>
    <w:p w14:paraId="30565421" w14:textId="77777777" w:rsidR="00C17A91" w:rsidRPr="0094409F" w:rsidRDefault="00C17A91" w:rsidP="00C17A91">
      <w:pPr>
        <w:pStyle w:val="01TITULO4"/>
      </w:pPr>
      <w:r w:rsidRPr="0094409F">
        <w:t xml:space="preserve">c) </w:t>
      </w:r>
      <w:r w:rsidRPr="00F1602F">
        <w:rPr>
          <w:b w:val="0"/>
          <w:sz w:val="24"/>
        </w:rPr>
        <w:t>2,8</w:t>
      </w:r>
    </w:p>
    <w:p w14:paraId="7AE63513" w14:textId="77777777" w:rsidR="00C17A91" w:rsidRPr="0094409F" w:rsidRDefault="00C17A91" w:rsidP="00C17A91">
      <w:pPr>
        <w:pStyle w:val="02TEXTOPRINCIPAL"/>
      </w:pPr>
      <w:r w:rsidRPr="0094409F">
        <w:t xml:space="preserve">Considere 25% do valor da questão </w:t>
      </w:r>
      <w:r>
        <w:t xml:space="preserve">para </w:t>
      </w:r>
      <w:r w:rsidRPr="0094409F">
        <w:t>a representação dos números na reta numérica e 25% do valor da questão para cada item.</w:t>
      </w:r>
    </w:p>
    <w:p w14:paraId="6C8F17DB" w14:textId="2C12BA52" w:rsidR="00C17A91" w:rsidRPr="0094409F" w:rsidRDefault="00C17A91" w:rsidP="00C17A91">
      <w:pPr>
        <w:pStyle w:val="02TEXTOPRINCIPAL"/>
      </w:pPr>
      <w:r w:rsidRPr="0094409F">
        <w:t>Caso ocorra erro, verifique se o aluno percebeu que a reta numérica está dividida em intervalos de 0,2 ou</w:t>
      </w:r>
      <w:r w:rsidR="00F1602F">
        <w:br/>
      </w: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5</m:t>
            </m:r>
          </m:den>
        </m:f>
      </m:oMath>
      <w:r w:rsidRPr="0094409F">
        <w:t xml:space="preserve"> unidade. Se julgar necessário, </w:t>
      </w:r>
      <w:r>
        <w:t>destaque</w:t>
      </w:r>
      <w:r w:rsidRPr="0094409F">
        <w:t xml:space="preserve"> os casos em que as frações são maiores que o inteiro e podem ser reescritas como números mistos</w:t>
      </w:r>
      <w:r>
        <w:t>;</w:t>
      </w:r>
      <w:r w:rsidRPr="0094409F">
        <w:t xml:space="preserve"> assim, o aluno pode</w:t>
      </w:r>
      <w:r>
        <w:t>rá</w:t>
      </w:r>
      <w:r w:rsidRPr="0094409F">
        <w:t xml:space="preserve"> relacioná-las com mai</w:t>
      </w:r>
      <w:r>
        <w:t>s</w:t>
      </w:r>
      <w:r w:rsidRPr="0094409F">
        <w:t xml:space="preserve"> facilidade aos pontos da reta numérica.</w:t>
      </w:r>
    </w:p>
    <w:p w14:paraId="4893136F" w14:textId="77777777" w:rsidR="00C17A91" w:rsidRDefault="00C17A91" w:rsidP="00C17A91">
      <w:pPr>
        <w:pStyle w:val="02TEXTOPRINCIPAL"/>
      </w:pPr>
      <w:r>
        <w:br w:type="page"/>
      </w:r>
    </w:p>
    <w:p w14:paraId="4D5D724C" w14:textId="77777777" w:rsidR="00C17A91" w:rsidRPr="0094409F" w:rsidRDefault="00C17A91" w:rsidP="00C17A91">
      <w:pPr>
        <w:pStyle w:val="02TEXTOPRINCIPAL"/>
      </w:pPr>
    </w:p>
    <w:p w14:paraId="14F6B9CF" w14:textId="77777777" w:rsidR="00C17A91" w:rsidRPr="0094409F" w:rsidRDefault="00C17A91" w:rsidP="00C17A91">
      <w:pPr>
        <w:pStyle w:val="01TITULO4"/>
      </w:pPr>
      <w:r w:rsidRPr="0094409F">
        <w:t xml:space="preserve">7. </w:t>
      </w:r>
      <w:r w:rsidRPr="00925AB3">
        <w:rPr>
          <w:sz w:val="24"/>
        </w:rPr>
        <w:t>Não. Vinícius colocou 3 kg na primeira sacola e restaram 3,77 kg para serem colocados na outra sacola. Como cada sacola suporta 3,5 kg, Vinícius não conseguirá carregar o restante da compra sem exceder a carga da segunda sacola.</w:t>
      </w:r>
    </w:p>
    <w:p w14:paraId="5842F8C3" w14:textId="77777777" w:rsidR="00C17A91" w:rsidRPr="0094409F" w:rsidRDefault="00C17A91" w:rsidP="00C17A91">
      <w:pPr>
        <w:pStyle w:val="02TEXTOPRINCIPAL"/>
      </w:pPr>
      <w:r w:rsidRPr="0094409F">
        <w:t xml:space="preserve">Caso ocorra erro, verifique se o aluno efetuou as operações posicionando corretamente os números com vírgula embaixo de vírgula. Observe também a estratégia que o aluno utilizou para resolver esse problema. É possível que </w:t>
      </w:r>
      <w:r>
        <w:t>ele tenha</w:t>
      </w:r>
      <w:r w:rsidRPr="0094409F">
        <w:t xml:space="preserve"> adicion</w:t>
      </w:r>
      <w:r>
        <w:t>ado</w:t>
      </w:r>
      <w:r w:rsidRPr="0094409F">
        <w:t xml:space="preserve"> as massas dos produtos que serão colocados na segunda sacola ou adicion</w:t>
      </w:r>
      <w:r>
        <w:t>ado</w:t>
      </w:r>
      <w:r w:rsidRPr="0094409F">
        <w:t xml:space="preserve"> as massas de todos os produtos e subtra</w:t>
      </w:r>
      <w:r>
        <w:t>ído</w:t>
      </w:r>
      <w:r w:rsidRPr="0094409F">
        <w:t xml:space="preserve"> a</w:t>
      </w:r>
      <w:r>
        <w:t>s</w:t>
      </w:r>
      <w:r w:rsidRPr="0094409F">
        <w:t xml:space="preserve"> massa</w:t>
      </w:r>
      <w:r>
        <w:t>s</w:t>
      </w:r>
      <w:r w:rsidRPr="0094409F">
        <w:t xml:space="preserve"> dos que foram colocad</w:t>
      </w:r>
      <w:r>
        <w:t>o</w:t>
      </w:r>
      <w:r w:rsidRPr="0094409F">
        <w:t>s na primeira sacola.</w:t>
      </w:r>
    </w:p>
    <w:p w14:paraId="1C4E4462" w14:textId="77777777" w:rsidR="00C17A91" w:rsidRPr="0094409F" w:rsidRDefault="00C17A91" w:rsidP="00C17A91">
      <w:pPr>
        <w:pStyle w:val="02TEXTOPRINCIPAL"/>
      </w:pPr>
    </w:p>
    <w:p w14:paraId="01A21A87" w14:textId="77777777" w:rsidR="00C17A91" w:rsidRPr="0094409F" w:rsidRDefault="00C17A91" w:rsidP="00C17A91">
      <w:pPr>
        <w:pStyle w:val="01TITULO4"/>
      </w:pPr>
      <w:r w:rsidRPr="0094409F">
        <w:t xml:space="preserve">8. </w:t>
      </w:r>
      <w:r w:rsidRPr="00925AB3">
        <w:rPr>
          <w:sz w:val="24"/>
        </w:rPr>
        <w:t>alternativa c</w:t>
      </w:r>
    </w:p>
    <w:p w14:paraId="42E065FD" w14:textId="77777777" w:rsidR="00C17A91" w:rsidRPr="0094409F" w:rsidRDefault="00C17A91" w:rsidP="00C17A91">
      <w:pPr>
        <w:pStyle w:val="02TEXTOPRINCIPAL"/>
      </w:pPr>
      <w:r w:rsidRPr="0094409F">
        <w:t xml:space="preserve">Caso o aluno assinale a alternativa </w:t>
      </w:r>
      <w:r w:rsidRPr="0094409F">
        <w:rPr>
          <w:b/>
        </w:rPr>
        <w:t>b</w:t>
      </w:r>
      <w:r w:rsidRPr="0094409F">
        <w:t xml:space="preserve">, é possível que ele tenha calculado apenas a fita de cetim necessária para </w:t>
      </w:r>
      <w:r>
        <w:t>enfeitar</w:t>
      </w:r>
      <w:r w:rsidRPr="0094409F">
        <w:t xml:space="preserve"> uma toalha. Nesse caso, releia o problema com o aluno para fazê-lo perceber que o que se deseja calcular é a metragem de fita necessária para </w:t>
      </w:r>
      <w:r>
        <w:t>enfeitar três</w:t>
      </w:r>
      <w:r w:rsidRPr="0094409F">
        <w:t xml:space="preserve"> toalhas.</w:t>
      </w:r>
    </w:p>
    <w:p w14:paraId="35B5768D" w14:textId="77777777" w:rsidR="00C17A91" w:rsidRPr="0094409F" w:rsidRDefault="00C17A91" w:rsidP="00C17A91">
      <w:pPr>
        <w:pStyle w:val="02TEXTOPRINCIPAL"/>
        <w:rPr>
          <w:b/>
        </w:rPr>
      </w:pPr>
      <w:r w:rsidRPr="0094409F">
        <w:t xml:space="preserve">Caso o aluno assinale as alternativas </w:t>
      </w:r>
      <w:r w:rsidRPr="0094409F">
        <w:rPr>
          <w:b/>
        </w:rPr>
        <w:t>a</w:t>
      </w:r>
      <w:r w:rsidRPr="0094409F">
        <w:t xml:space="preserve"> ou </w:t>
      </w:r>
      <w:r w:rsidRPr="0094409F">
        <w:rPr>
          <w:b/>
        </w:rPr>
        <w:t>d</w:t>
      </w:r>
      <w:r w:rsidRPr="0094409F">
        <w:t xml:space="preserve">, é possível que ele não tenha clareza sobre como posicionar a vírgula no resultado de uma multiplicação que envolva números decimais. Nesse caso, retome com </w:t>
      </w:r>
      <w:r>
        <w:t xml:space="preserve">ele </w:t>
      </w:r>
      <w:r w:rsidRPr="0094409F">
        <w:t>o algoritmo da multiplicação com números decimais.</w:t>
      </w:r>
    </w:p>
    <w:p w14:paraId="0D91C3C9" w14:textId="77777777" w:rsidR="00C17A91" w:rsidRPr="0094409F" w:rsidRDefault="00C17A91" w:rsidP="00C17A91">
      <w:pPr>
        <w:pStyle w:val="02TEXTOPRINCIPAL"/>
      </w:pPr>
    </w:p>
    <w:p w14:paraId="2C10B137" w14:textId="77777777" w:rsidR="00C17A91" w:rsidRPr="00925AB3" w:rsidRDefault="00C17A91" w:rsidP="00C17A91">
      <w:pPr>
        <w:pStyle w:val="01TITULO4"/>
        <w:rPr>
          <w:sz w:val="24"/>
        </w:rPr>
      </w:pPr>
      <w:r w:rsidRPr="0094409F">
        <w:t xml:space="preserve">9. </w:t>
      </w:r>
      <w:r w:rsidRPr="00925AB3">
        <w:rPr>
          <w:sz w:val="24"/>
        </w:rPr>
        <w:t>alternativa a</w:t>
      </w:r>
    </w:p>
    <w:p w14:paraId="176B517E" w14:textId="77777777" w:rsidR="00C17A91" w:rsidRPr="0094409F" w:rsidRDefault="00C17A91" w:rsidP="00C17A91">
      <w:pPr>
        <w:pStyle w:val="02TEXTOPRINCIPAL"/>
      </w:pPr>
      <w:r w:rsidRPr="0094409F">
        <w:t>Esse é um problema com muitos dados numéricos</w:t>
      </w:r>
      <w:r>
        <w:t>,</w:t>
      </w:r>
      <w:r w:rsidRPr="0094409F">
        <w:t xml:space="preserve"> e, por isso, é possível que o aluno </w:t>
      </w:r>
      <w:r>
        <w:t>faça</w:t>
      </w:r>
      <w:r w:rsidRPr="0094409F">
        <w:t xml:space="preserve"> diferentes divisões dependendo da sua compreensão do problema. As alternativas apresentam resultados para as divisões do valor do pacote pelos outros números que aparecem no enunciado, considerando duas casas decimais. Então, caso ocorra erro, releia o problema com o aluno para verificar se ele compreendeu o que deve ser feito.</w:t>
      </w:r>
    </w:p>
    <w:p w14:paraId="0B21FF55" w14:textId="77777777" w:rsidR="00C17A91" w:rsidRPr="0094409F" w:rsidRDefault="00C17A91" w:rsidP="00C17A91">
      <w:pPr>
        <w:pStyle w:val="02TEXTOPRINCIPAL"/>
      </w:pPr>
      <w:r w:rsidRPr="0094409F">
        <w:t>Caso o aluno tenha compreendido o problema e não encontre o valor correto, retome o algoritmo da divisão com números decimais.</w:t>
      </w:r>
    </w:p>
    <w:p w14:paraId="324D07F7" w14:textId="77777777" w:rsidR="00C17A91" w:rsidRPr="002D129F" w:rsidRDefault="00C17A91" w:rsidP="002D129F">
      <w:pPr>
        <w:pStyle w:val="02TEXTOPRINCIPAL"/>
      </w:pPr>
    </w:p>
    <w:p w14:paraId="50376F63" w14:textId="77777777" w:rsidR="00C17A91" w:rsidRPr="0094409F" w:rsidRDefault="00C17A91" w:rsidP="00C17A91">
      <w:pPr>
        <w:pStyle w:val="01TITULO4"/>
      </w:pPr>
      <w:r w:rsidRPr="0094409F">
        <w:t xml:space="preserve">10. </w:t>
      </w:r>
    </w:p>
    <w:p w14:paraId="79B90EF0" w14:textId="77777777" w:rsidR="00C17A91" w:rsidRPr="0094409F" w:rsidRDefault="00C17A91" w:rsidP="00C17A91">
      <w:pPr>
        <w:pStyle w:val="01TITULO4"/>
      </w:pPr>
      <w:r w:rsidRPr="0094409F">
        <w:t xml:space="preserve">a) </w:t>
      </w:r>
      <w:r w:rsidRPr="00925AB3">
        <w:rPr>
          <w:sz w:val="24"/>
        </w:rPr>
        <w:t>R$ 44,10</w:t>
      </w:r>
    </w:p>
    <w:p w14:paraId="4B7F158E" w14:textId="77777777" w:rsidR="00C17A91" w:rsidRPr="0094409F" w:rsidRDefault="00C17A91" w:rsidP="00C17A91">
      <w:pPr>
        <w:pStyle w:val="01TITULO4"/>
      </w:pPr>
      <w:r w:rsidRPr="0094409F">
        <w:t xml:space="preserve">b) </w:t>
      </w:r>
      <w:r w:rsidRPr="00925AB3">
        <w:rPr>
          <w:sz w:val="24"/>
        </w:rPr>
        <w:t>R$ 78,40</w:t>
      </w:r>
    </w:p>
    <w:p w14:paraId="656AD8E7" w14:textId="77777777" w:rsidR="00C17A91" w:rsidRPr="0094409F" w:rsidRDefault="00C17A91" w:rsidP="00C17A91">
      <w:pPr>
        <w:pStyle w:val="01TITULO4"/>
      </w:pPr>
      <w:r w:rsidRPr="0094409F">
        <w:t xml:space="preserve">c) </w:t>
      </w:r>
      <w:r w:rsidRPr="00925AB3">
        <w:rPr>
          <w:sz w:val="24"/>
        </w:rPr>
        <w:t>R$ 9,80</w:t>
      </w:r>
    </w:p>
    <w:p w14:paraId="4F0FFA79" w14:textId="77777777" w:rsidR="00C17A91" w:rsidRPr="0094409F" w:rsidRDefault="00C17A91" w:rsidP="00C17A91">
      <w:pPr>
        <w:pStyle w:val="02TEXTOPRINCIPAL"/>
      </w:pPr>
      <w:r w:rsidRPr="0094409F">
        <w:t xml:space="preserve">Considere 40% do valor da questão para o item </w:t>
      </w:r>
      <w:r w:rsidRPr="0094409F">
        <w:rPr>
          <w:b/>
        </w:rPr>
        <w:t>a</w:t>
      </w:r>
      <w:r w:rsidRPr="0094409F">
        <w:t xml:space="preserve"> e 30% do valor da questão para cada um dos outros itens.</w:t>
      </w:r>
    </w:p>
    <w:p w14:paraId="3308C4A8" w14:textId="77777777" w:rsidR="00C17A91" w:rsidRPr="0094409F" w:rsidRDefault="00C17A91" w:rsidP="00C17A91">
      <w:pPr>
        <w:pStyle w:val="02TEXTOPRINCIPAL"/>
      </w:pPr>
      <w:r w:rsidRPr="0094409F">
        <w:t xml:space="preserve">Caso ocorra erro no item </w:t>
      </w:r>
      <w:r w:rsidRPr="0094409F">
        <w:rPr>
          <w:b/>
        </w:rPr>
        <w:t>a</w:t>
      </w:r>
      <w:r w:rsidRPr="0094409F">
        <w:t xml:space="preserve">, verifique se o aluno calculou o valor de cada parcela ou somente o valor total do fone com o desconto. Se necessário, releia o item </w:t>
      </w:r>
      <w:r w:rsidRPr="0094409F">
        <w:rPr>
          <w:b/>
        </w:rPr>
        <w:t>a</w:t>
      </w:r>
      <w:r w:rsidRPr="0094409F">
        <w:t xml:space="preserve"> com o aluno e assegure que ele compreendeu que é necessário dividir o valor do fone com o desconto por 2 para descobrir o valor de cada parcela.</w:t>
      </w:r>
    </w:p>
    <w:p w14:paraId="726D2C8E" w14:textId="77777777" w:rsidR="00C17A91" w:rsidRDefault="00C17A91" w:rsidP="00C17A91">
      <w:pPr>
        <w:pStyle w:val="02TEXTOPRINCIPAL"/>
      </w:pPr>
      <w:r w:rsidRPr="0094409F">
        <w:t xml:space="preserve">Para resolver o item </w:t>
      </w:r>
      <w:r w:rsidRPr="0094409F">
        <w:rPr>
          <w:b/>
        </w:rPr>
        <w:t>b</w:t>
      </w:r>
      <w:r w:rsidRPr="0094409F">
        <w:t>, o aluno pode utilizar diferentes estratégias. Se julgar oportuno, saliente que</w:t>
      </w:r>
      <w:r>
        <w:t>,</w:t>
      </w:r>
      <w:r w:rsidRPr="0094409F">
        <w:t xml:space="preserve"> após descobrir o valor de 10% de desconto</w:t>
      </w:r>
      <w:r>
        <w:t>,</w:t>
      </w:r>
      <w:r w:rsidRPr="0094409F">
        <w:t xml:space="preserve"> é possível descobrir o valor de 20% de desconto usando a proporcionalidade:</w:t>
      </w:r>
    </w:p>
    <w:p w14:paraId="52E667EC" w14:textId="51941B34" w:rsidR="00C17A91" w:rsidRPr="0094409F" w:rsidRDefault="00644C7C" w:rsidP="00C17A91">
      <w:pPr>
        <w:pStyle w:val="02TEXTOPRINCIPAL"/>
        <w:jc w:val="center"/>
      </w:pPr>
      <w:r>
        <w:rPr>
          <w:noProof/>
        </w:rPr>
        <w:drawing>
          <wp:inline distT="0" distB="0" distL="0" distR="0" wp14:anchorId="39E480D8" wp14:editId="5A5969BC">
            <wp:extent cx="2673096" cy="972312"/>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ela-ARM6_MD_LT3_3bim_AA3_grade_G2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73096" cy="972312"/>
                    </a:xfrm>
                    <a:prstGeom prst="rect">
                      <a:avLst/>
                    </a:prstGeom>
                  </pic:spPr>
                </pic:pic>
              </a:graphicData>
            </a:graphic>
          </wp:inline>
        </w:drawing>
      </w:r>
    </w:p>
    <w:p w14:paraId="6C2DA318" w14:textId="77777777" w:rsidR="00C17A91" w:rsidRDefault="00C17A91" w:rsidP="00C17A91">
      <w:pPr>
        <w:pStyle w:val="02TEXTOPRINCIPAL"/>
      </w:pPr>
    </w:p>
    <w:p w14:paraId="66E47A80" w14:textId="012F136A" w:rsidR="0005110A" w:rsidRDefault="00C17A91" w:rsidP="0005110A">
      <w:pPr>
        <w:pStyle w:val="02TEXTOPRINCIPAL"/>
      </w:pPr>
      <w:r w:rsidRPr="0094409F">
        <w:t xml:space="preserve">Caso ocorra erro no item </w:t>
      </w:r>
      <w:r w:rsidRPr="0094409F">
        <w:rPr>
          <w:b/>
        </w:rPr>
        <w:t>c</w:t>
      </w:r>
      <w:r w:rsidRPr="0094409F">
        <w:t>, verifique se o aluno está efetuando os cálculos com os valores corretos. Caso os valores estejam corretos, mas ele não obtenha o resultado esperado, retome o algoritmo da subtração usando números decimais.</w:t>
      </w:r>
      <w:bookmarkStart w:id="0" w:name="_GoBack"/>
      <w:bookmarkEnd w:id="0"/>
    </w:p>
    <w:sectPr w:rsidR="0005110A" w:rsidSect="00C67490">
      <w:headerReference w:type="default" r:id="rId10"/>
      <w:footerReference w:type="default" r:id="rId11"/>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C78F79" w14:textId="77777777" w:rsidR="00A960F4" w:rsidRDefault="00A960F4">
      <w:r>
        <w:separator/>
      </w:r>
    </w:p>
  </w:endnote>
  <w:endnote w:type="continuationSeparator" w:id="0">
    <w:p w14:paraId="16831C2B" w14:textId="77777777" w:rsidR="00A960F4" w:rsidRDefault="00A960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charset w:val="00"/>
    <w:family w:val="auto"/>
    <w:pitch w:val="variable"/>
    <w:sig w:usb0="00000000"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18E187F6-7AF3-4EB3-8537-08044593EDB3}"/>
    <w:embedBold r:id="rId2" w:fontKey="{CCB30096-1979-4888-8A1A-05489303CE5A}"/>
    <w:embedItalic r:id="rId3" w:fontKey="{27C00AC4-F821-4E1B-9C9F-3A99AAAC16A5}"/>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34EDD9EF-53B4-44D9-9D8C-EDB1F61BBDD1}"/>
    <w:embedBold r:id="rId5" w:fontKey="{033C769F-5267-4CA0-B71E-6698F6911116}"/>
  </w:font>
  <w:font w:name="Liberation Sans">
    <w:panose1 w:val="020B0604020202020204"/>
    <w:charset w:val="00"/>
    <w:family w:val="swiss"/>
    <w:pitch w:val="variable"/>
    <w:sig w:usb0="E0000AFF" w:usb1="500078FF" w:usb2="00000021" w:usb3="00000000" w:csb0="000001BF" w:csb1="00000000"/>
    <w:embedRegular r:id="rId6" w:fontKey="{4863F7E8-9783-4E85-BCB4-D52F64BCEB00}"/>
    <w:embedBold r:id="rId7" w:fontKey="{8D60F4FA-AF87-4FFC-B023-6EEFA5675FD3}"/>
    <w:embedBoldItalic r:id="rId8" w:fontKey="{5CB808D3-6AA6-4646-8B9B-2DC780FC0B45}"/>
  </w:font>
  <w:font w:name="Microsoft YaHei">
    <w:panose1 w:val="020B0503020204020204"/>
    <w:charset w:val="86"/>
    <w:family w:val="swiss"/>
    <w:pitch w:val="variable"/>
    <w:sig w:usb0="80000287" w:usb1="28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995DF66C-E4EE-4C54-AB36-D2679FF1BBE2}"/>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54655C64-0853-4F2F-B51A-55FE12A6272A}"/>
    <w:embedBold r:id="rId11" w:fontKey="{27970A7E-EACF-4EB1-957F-1CD621B84F25}"/>
  </w:font>
  <w:font w:name="Arial-BoldMT">
    <w:altName w:val="Arial"/>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embedRegular r:id="rId12" w:fontKey="{EE628161-279C-45FE-8D22-1A10BCF9ADB8}"/>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embedRegular r:id="rId13" w:fontKey="{B6621143-B460-45A5-A652-BA6866F9BE01}"/>
    <w:embedBold r:id="rId14" w:fontKey="{8EF7BD63-7775-4DE2-8FF7-AEA47E6FA5C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C67490" w:rsidRPr="005A1C11" w14:paraId="4AD54967" w14:textId="77777777" w:rsidTr="00474E59">
      <w:tc>
        <w:tcPr>
          <w:tcW w:w="9606" w:type="dxa"/>
        </w:tcPr>
        <w:p w14:paraId="29D6A79E" w14:textId="0E61275D" w:rsidR="00C67490" w:rsidRPr="005A1C11" w:rsidRDefault="00AA48DB" w:rsidP="00474E59">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sidR="009A7088">
            <w:rPr>
              <w:sz w:val="14"/>
              <w:szCs w:val="14"/>
            </w:rPr>
            <w:br/>
          </w:r>
          <w:r>
            <w:rPr>
              <w:sz w:val="14"/>
              <w:szCs w:val="14"/>
            </w:rPr>
            <w:t>com fins não comerciais, contanto que atribuam crédito e que licenciem as criações sob os mesmos parâmetros da Licença Aberta).</w:t>
          </w:r>
        </w:p>
      </w:tc>
      <w:tc>
        <w:tcPr>
          <w:tcW w:w="738" w:type="dxa"/>
          <w:vAlign w:val="center"/>
        </w:tcPr>
        <w:p w14:paraId="2AE914F2" w14:textId="6478F9D6"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F1602F">
            <w:rPr>
              <w:rStyle w:val="RodapChar"/>
              <w:noProof/>
            </w:rPr>
            <w:t>3</w:t>
          </w:r>
          <w:r w:rsidRPr="005A1C11">
            <w:rPr>
              <w:rStyle w:val="RodapChar"/>
            </w:rPr>
            <w:fldChar w:fldCharType="end"/>
          </w:r>
        </w:p>
      </w:tc>
    </w:tr>
  </w:tbl>
  <w:p w14:paraId="736DC4D0"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B1BA8C" w14:textId="77777777" w:rsidR="00A960F4" w:rsidRDefault="00A960F4">
      <w:r>
        <w:rPr>
          <w:color w:val="000000"/>
        </w:rPr>
        <w:separator/>
      </w:r>
    </w:p>
  </w:footnote>
  <w:footnote w:type="continuationSeparator" w:id="0">
    <w:p w14:paraId="0E1F77AC" w14:textId="77777777" w:rsidR="00A960F4" w:rsidRDefault="00A960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C5BF8" w14:textId="77777777" w:rsidR="00283861" w:rsidRDefault="00C30FDE">
    <w:r>
      <w:rPr>
        <w:noProof/>
        <w:lang w:eastAsia="pt-BR" w:bidi="ar-SA"/>
      </w:rPr>
      <w:drawing>
        <wp:inline distT="0" distB="0" distL="0" distR="0" wp14:anchorId="7C79FAE9" wp14:editId="6E9BC024">
          <wp:extent cx="6248400" cy="475488"/>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PNLD 2020 MD Barra superior ARA MAT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A764D5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437A6CFE"/>
    <w:multiLevelType w:val="hybridMultilevel"/>
    <w:tmpl w:val="444A5366"/>
    <w:lvl w:ilvl="0" w:tplc="22126800">
      <w:start w:val="1"/>
      <w:numFmt w:val="decimal"/>
      <w:pStyle w:val="04LYATIVIDADE"/>
      <w:lvlText w:val="%1."/>
      <w:lvlJc w:val="left"/>
      <w:pPr>
        <w:tabs>
          <w:tab w:val="num" w:pos="567"/>
        </w:tabs>
        <w:ind w:left="567" w:hanging="567"/>
      </w:pPr>
      <w:rPr>
        <w:rFonts w:ascii="Arial Bold" w:hAnsi="Arial Bold" w:hint="default"/>
        <w:b/>
        <w:bCs/>
        <w:i w:val="0"/>
        <w:iCs w:val="0"/>
        <w:sz w:val="34"/>
        <w:szCs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3"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4"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2"/>
  </w:num>
  <w:num w:numId="2">
    <w:abstractNumId w:val="3"/>
  </w:num>
  <w:num w:numId="3">
    <w:abstractNumId w:val="3"/>
  </w:num>
  <w:num w:numId="4">
    <w:abstractNumId w:val="2"/>
  </w:num>
  <w:num w:numId="5">
    <w:abstractNumId w:val="3"/>
  </w:num>
  <w:num w:numId="6">
    <w:abstractNumId w:val="3"/>
  </w:num>
  <w:num w:numId="7">
    <w:abstractNumId w:val="2"/>
  </w:num>
  <w:num w:numId="8">
    <w:abstractNumId w:val="3"/>
  </w:num>
  <w:num w:numId="9">
    <w:abstractNumId w:val="3"/>
  </w:num>
  <w:num w:numId="10">
    <w:abstractNumId w:val="2"/>
  </w:num>
  <w:num w:numId="11">
    <w:abstractNumId w:val="3"/>
  </w:num>
  <w:num w:numId="12">
    <w:abstractNumId w:val="4"/>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045F1"/>
    <w:rsid w:val="00037C61"/>
    <w:rsid w:val="0005110A"/>
    <w:rsid w:val="000572DE"/>
    <w:rsid w:val="000628EC"/>
    <w:rsid w:val="00076EF4"/>
    <w:rsid w:val="000A7F47"/>
    <w:rsid w:val="000B48C1"/>
    <w:rsid w:val="000C6EC8"/>
    <w:rsid w:val="00126F41"/>
    <w:rsid w:val="0013172C"/>
    <w:rsid w:val="00133AA8"/>
    <w:rsid w:val="00150790"/>
    <w:rsid w:val="00182B00"/>
    <w:rsid w:val="001B4098"/>
    <w:rsid w:val="001C14AB"/>
    <w:rsid w:val="001C384B"/>
    <w:rsid w:val="0020549D"/>
    <w:rsid w:val="00210B7C"/>
    <w:rsid w:val="0024295A"/>
    <w:rsid w:val="0026445C"/>
    <w:rsid w:val="00297E09"/>
    <w:rsid w:val="002B4837"/>
    <w:rsid w:val="002C0B94"/>
    <w:rsid w:val="002C49D0"/>
    <w:rsid w:val="002C6E52"/>
    <w:rsid w:val="002D129F"/>
    <w:rsid w:val="002E6463"/>
    <w:rsid w:val="002F294E"/>
    <w:rsid w:val="00341BA6"/>
    <w:rsid w:val="003A69E1"/>
    <w:rsid w:val="003C3801"/>
    <w:rsid w:val="003F635D"/>
    <w:rsid w:val="003F6747"/>
    <w:rsid w:val="004018EC"/>
    <w:rsid w:val="0040390B"/>
    <w:rsid w:val="00426FFF"/>
    <w:rsid w:val="004367DC"/>
    <w:rsid w:val="0045101E"/>
    <w:rsid w:val="0045456D"/>
    <w:rsid w:val="004855F4"/>
    <w:rsid w:val="004C2C31"/>
    <w:rsid w:val="004F0A09"/>
    <w:rsid w:val="004F0A5B"/>
    <w:rsid w:val="00512EF1"/>
    <w:rsid w:val="0052715E"/>
    <w:rsid w:val="00586106"/>
    <w:rsid w:val="005D03F2"/>
    <w:rsid w:val="005D15C5"/>
    <w:rsid w:val="005D753A"/>
    <w:rsid w:val="005E7513"/>
    <w:rsid w:val="005F7D9D"/>
    <w:rsid w:val="00644C7C"/>
    <w:rsid w:val="00644D36"/>
    <w:rsid w:val="00675254"/>
    <w:rsid w:val="00676297"/>
    <w:rsid w:val="00687A33"/>
    <w:rsid w:val="006A2CF3"/>
    <w:rsid w:val="006D5809"/>
    <w:rsid w:val="00794A60"/>
    <w:rsid w:val="00802F95"/>
    <w:rsid w:val="00822054"/>
    <w:rsid w:val="00851AF3"/>
    <w:rsid w:val="00852916"/>
    <w:rsid w:val="00874973"/>
    <w:rsid w:val="008C2A24"/>
    <w:rsid w:val="008C49EC"/>
    <w:rsid w:val="008E09F8"/>
    <w:rsid w:val="008F654F"/>
    <w:rsid w:val="008F7795"/>
    <w:rsid w:val="00924EBF"/>
    <w:rsid w:val="00925AB3"/>
    <w:rsid w:val="00935D6C"/>
    <w:rsid w:val="009671A8"/>
    <w:rsid w:val="009A7088"/>
    <w:rsid w:val="009E14C7"/>
    <w:rsid w:val="009E59B9"/>
    <w:rsid w:val="00A74FAE"/>
    <w:rsid w:val="00A960F4"/>
    <w:rsid w:val="00AA48DB"/>
    <w:rsid w:val="00AC54DF"/>
    <w:rsid w:val="00AE3D83"/>
    <w:rsid w:val="00B22083"/>
    <w:rsid w:val="00B36FBF"/>
    <w:rsid w:val="00B43DEF"/>
    <w:rsid w:val="00B83E57"/>
    <w:rsid w:val="00BE0E52"/>
    <w:rsid w:val="00BE346A"/>
    <w:rsid w:val="00BF0C90"/>
    <w:rsid w:val="00C17A91"/>
    <w:rsid w:val="00C30FDE"/>
    <w:rsid w:val="00C65D98"/>
    <w:rsid w:val="00C66B61"/>
    <w:rsid w:val="00C67490"/>
    <w:rsid w:val="00C867EE"/>
    <w:rsid w:val="00CA2814"/>
    <w:rsid w:val="00CC5CBB"/>
    <w:rsid w:val="00CD26B7"/>
    <w:rsid w:val="00CD7D5E"/>
    <w:rsid w:val="00CE76BB"/>
    <w:rsid w:val="00CF42D1"/>
    <w:rsid w:val="00D35242"/>
    <w:rsid w:val="00D418A3"/>
    <w:rsid w:val="00D537E4"/>
    <w:rsid w:val="00D652E2"/>
    <w:rsid w:val="00D951A2"/>
    <w:rsid w:val="00DB196E"/>
    <w:rsid w:val="00E05E1E"/>
    <w:rsid w:val="00E14CEA"/>
    <w:rsid w:val="00E27094"/>
    <w:rsid w:val="00E3037F"/>
    <w:rsid w:val="00E449E3"/>
    <w:rsid w:val="00E47BE2"/>
    <w:rsid w:val="00E50897"/>
    <w:rsid w:val="00E90F29"/>
    <w:rsid w:val="00E97485"/>
    <w:rsid w:val="00EB5758"/>
    <w:rsid w:val="00F04D2C"/>
    <w:rsid w:val="00F1602F"/>
    <w:rsid w:val="00F960C0"/>
    <w:rsid w:val="00FA209D"/>
    <w:rsid w:val="00FD0844"/>
    <w:rsid w:val="00FD5852"/>
    <w:rsid w:val="00FD7E1E"/>
    <w:rsid w:val="00FF2C6A"/>
    <w:rsid w:val="00FF34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8C1B63"/>
  <w15:docId w15:val="{0335CD8A-77DA-46BB-BBD8-2687E2E72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418A3"/>
  </w:style>
  <w:style w:type="paragraph" w:styleId="Ttulo1">
    <w:name w:val="heading 1"/>
    <w:basedOn w:val="Heading"/>
    <w:next w:val="Textbody"/>
    <w:link w:val="Ttulo1Char"/>
    <w:rsid w:val="00D418A3"/>
    <w:pPr>
      <w:outlineLvl w:val="0"/>
    </w:pPr>
    <w:rPr>
      <w:rFonts w:ascii="Cambria" w:eastAsia="Cambria" w:hAnsi="Cambria" w:cs="Cambria"/>
      <w:b/>
      <w:bCs/>
    </w:rPr>
  </w:style>
  <w:style w:type="paragraph" w:styleId="Ttulo2">
    <w:name w:val="heading 2"/>
    <w:basedOn w:val="Heading"/>
    <w:next w:val="Textbody"/>
    <w:link w:val="Ttulo2Char"/>
    <w:rsid w:val="00D418A3"/>
    <w:pPr>
      <w:spacing w:before="200" w:after="0"/>
      <w:outlineLvl w:val="1"/>
    </w:pPr>
    <w:rPr>
      <w:rFonts w:ascii="Cambria" w:eastAsia="Cambria" w:hAnsi="Cambria" w:cs="Cambria"/>
      <w:b/>
      <w:bCs/>
    </w:rPr>
  </w:style>
  <w:style w:type="paragraph" w:styleId="Ttulo3">
    <w:name w:val="heading 3"/>
    <w:basedOn w:val="Heading"/>
    <w:next w:val="Textbody"/>
    <w:link w:val="Ttulo3Char"/>
    <w:rsid w:val="00D418A3"/>
    <w:pPr>
      <w:spacing w:before="140" w:after="0"/>
      <w:outlineLvl w:val="2"/>
    </w:pPr>
    <w:rPr>
      <w:b/>
      <w:bCs/>
    </w:rPr>
  </w:style>
  <w:style w:type="paragraph" w:styleId="Ttulo4">
    <w:name w:val="heading 4"/>
    <w:basedOn w:val="Heading"/>
    <w:next w:val="Textbody"/>
    <w:link w:val="Ttulo4Char"/>
    <w:rsid w:val="00D418A3"/>
    <w:pPr>
      <w:spacing w:before="120" w:after="0"/>
      <w:outlineLvl w:val="3"/>
    </w:pPr>
    <w:rPr>
      <w:b/>
      <w:bCs/>
      <w:i/>
      <w:iCs/>
    </w:rPr>
  </w:style>
  <w:style w:type="paragraph" w:styleId="Ttulo5">
    <w:name w:val="heading 5"/>
    <w:basedOn w:val="Heading"/>
    <w:next w:val="Textbody"/>
    <w:link w:val="Ttulo5Char"/>
    <w:rsid w:val="00D418A3"/>
    <w:pPr>
      <w:spacing w:before="120" w:after="60"/>
      <w:outlineLvl w:val="4"/>
    </w:pPr>
    <w:rPr>
      <w:b/>
      <w:bCs/>
    </w:rPr>
  </w:style>
  <w:style w:type="paragraph" w:styleId="Ttulo6">
    <w:name w:val="heading 6"/>
    <w:basedOn w:val="Heading"/>
    <w:next w:val="Textbody"/>
    <w:link w:val="Ttulo6Char"/>
    <w:rsid w:val="00D418A3"/>
    <w:pPr>
      <w:spacing w:before="60" w:after="60"/>
      <w:outlineLvl w:val="5"/>
    </w:pPr>
    <w:rPr>
      <w:b/>
      <w:bCs/>
      <w:i/>
      <w:iCs/>
    </w:rPr>
  </w:style>
  <w:style w:type="paragraph" w:styleId="Ttulo7">
    <w:name w:val="heading 7"/>
    <w:basedOn w:val="Heading"/>
    <w:next w:val="Textbody"/>
    <w:link w:val="Ttulo7Char"/>
    <w:rsid w:val="00D418A3"/>
    <w:pPr>
      <w:spacing w:before="60" w:after="60"/>
      <w:outlineLvl w:val="6"/>
    </w:pPr>
    <w:rPr>
      <w:b/>
      <w:bCs/>
    </w:rPr>
  </w:style>
  <w:style w:type="paragraph" w:styleId="Ttulo8">
    <w:name w:val="heading 8"/>
    <w:basedOn w:val="Heading"/>
    <w:next w:val="Textbody"/>
    <w:link w:val="Ttulo8Char"/>
    <w:rsid w:val="00D418A3"/>
    <w:pPr>
      <w:spacing w:before="60" w:after="60"/>
      <w:outlineLvl w:val="7"/>
    </w:pPr>
    <w:rPr>
      <w:b/>
      <w:bCs/>
      <w:i/>
      <w:iCs/>
    </w:rPr>
  </w:style>
  <w:style w:type="paragraph" w:styleId="Ttulo9">
    <w:name w:val="heading 9"/>
    <w:basedOn w:val="Heading"/>
    <w:next w:val="Textbody"/>
    <w:link w:val="Ttulo9Char"/>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link w:val="SaudaoChar"/>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character" w:styleId="nfaseSutil">
    <w:name w:val="Subtle Emphasis"/>
    <w:basedOn w:val="Fontepargpadro"/>
    <w:uiPriority w:val="19"/>
    <w:qFormat/>
    <w:rsid w:val="00586106"/>
    <w:rPr>
      <w:i/>
      <w:iCs/>
      <w:color w:val="404040" w:themeColor="text1" w:themeTint="BF"/>
    </w:rPr>
  </w:style>
  <w:style w:type="character" w:customStyle="1" w:styleId="LYBOLDPROF">
    <w:name w:val="LY_BOLD_PROF"/>
    <w:uiPriority w:val="99"/>
    <w:rsid w:val="00586106"/>
    <w:rPr>
      <w:rFonts w:ascii="Arial-BoldMT" w:hAnsi="Arial-BoldMT" w:cs="Arial-BoldMT"/>
      <w:b/>
      <w:bCs/>
      <w:color w:val="FF00FF"/>
      <w:u w:val="none"/>
      <w:lang w:val="pt-BR"/>
    </w:rPr>
  </w:style>
  <w:style w:type="character" w:customStyle="1" w:styleId="Ttulo1Char">
    <w:name w:val="Título 1 Char"/>
    <w:basedOn w:val="Fontepargpadro"/>
    <w:link w:val="Ttulo1"/>
    <w:rsid w:val="00586106"/>
    <w:rPr>
      <w:rFonts w:ascii="Cambria" w:eastAsia="Cambria" w:hAnsi="Cambria" w:cs="Cambria"/>
      <w:b/>
      <w:bCs/>
      <w:sz w:val="28"/>
      <w:szCs w:val="28"/>
    </w:rPr>
  </w:style>
  <w:style w:type="character" w:customStyle="1" w:styleId="Ttulo2Char">
    <w:name w:val="Título 2 Char"/>
    <w:basedOn w:val="Fontepargpadro"/>
    <w:link w:val="Ttulo2"/>
    <w:rsid w:val="00586106"/>
    <w:rPr>
      <w:rFonts w:ascii="Cambria" w:eastAsia="Cambria" w:hAnsi="Cambria" w:cs="Cambria"/>
      <w:b/>
      <w:bCs/>
      <w:sz w:val="28"/>
      <w:szCs w:val="28"/>
    </w:rPr>
  </w:style>
  <w:style w:type="character" w:customStyle="1" w:styleId="Ttulo3Char">
    <w:name w:val="Título 3 Char"/>
    <w:basedOn w:val="Fontepargpadro"/>
    <w:link w:val="Ttulo3"/>
    <w:rsid w:val="00586106"/>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586106"/>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586106"/>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586106"/>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586106"/>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586106"/>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586106"/>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586106"/>
  </w:style>
  <w:style w:type="paragraph" w:customStyle="1" w:styleId="02LYTEXTOPRINCIPALITEM">
    <w:name w:val="02_LY_TEXTO_PRINCIPAL_ITEM"/>
    <w:basedOn w:val="Normal"/>
    <w:uiPriority w:val="99"/>
    <w:qFormat/>
    <w:rsid w:val="00586106"/>
    <w:pPr>
      <w:widowControl w:val="0"/>
      <w:numPr>
        <w:numId w:val="1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586106"/>
    <w:rPr>
      <w:rFonts w:ascii="Arial-BoldMT" w:hAnsi="Arial-BoldMT" w:cs="Arial-BoldMT"/>
      <w:b/>
      <w:bCs/>
      <w:u w:val="none"/>
      <w:lang w:val="pt-BR"/>
    </w:rPr>
  </w:style>
  <w:style w:type="character" w:styleId="HiperlinkVisitado">
    <w:name w:val="FollowedHyperlink"/>
    <w:basedOn w:val="Fontepargpadro"/>
    <w:uiPriority w:val="99"/>
    <w:semiHidden/>
    <w:unhideWhenUsed/>
    <w:rsid w:val="00586106"/>
    <w:rPr>
      <w:color w:val="954F72" w:themeColor="followedHyperlink"/>
      <w:u w:val="single"/>
    </w:rPr>
  </w:style>
  <w:style w:type="character" w:customStyle="1" w:styleId="MenoPendente1">
    <w:name w:val="Menção Pendente1"/>
    <w:basedOn w:val="Fontepargpadro"/>
    <w:uiPriority w:val="99"/>
    <w:semiHidden/>
    <w:unhideWhenUsed/>
    <w:rsid w:val="00586106"/>
    <w:rPr>
      <w:color w:val="808080"/>
      <w:shd w:val="clear" w:color="auto" w:fill="E6E6E6"/>
    </w:rPr>
  </w:style>
  <w:style w:type="character" w:customStyle="1" w:styleId="MenoPendente2">
    <w:name w:val="Menção Pendente2"/>
    <w:basedOn w:val="Fontepargpadro"/>
    <w:uiPriority w:val="99"/>
    <w:semiHidden/>
    <w:unhideWhenUsed/>
    <w:rsid w:val="00586106"/>
    <w:rPr>
      <w:color w:val="808080"/>
      <w:shd w:val="clear" w:color="auto" w:fill="E6E6E6"/>
    </w:rPr>
  </w:style>
  <w:style w:type="paragraph" w:customStyle="1" w:styleId="02LYLIVRE">
    <w:name w:val="02_LY_LIVRE"/>
    <w:basedOn w:val="Normal"/>
    <w:uiPriority w:val="99"/>
    <w:rsid w:val="00586106"/>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586106"/>
    <w:rPr>
      <w:rFonts w:ascii="Liberation Serif" w:hAnsi="Liberation Serif" w:cs="Mangal"/>
      <w:sz w:val="24"/>
    </w:rPr>
  </w:style>
  <w:style w:type="character" w:styleId="TextodoEspaoReservado">
    <w:name w:val="Placeholder Text"/>
    <w:basedOn w:val="Fontepargpadro"/>
    <w:uiPriority w:val="99"/>
    <w:semiHidden/>
    <w:rsid w:val="00586106"/>
    <w:rPr>
      <w:color w:val="808080"/>
    </w:rPr>
  </w:style>
  <w:style w:type="table" w:customStyle="1" w:styleId="Tabelacomgrade1">
    <w:name w:val="Tabela com grade1"/>
    <w:basedOn w:val="Tabelanormal"/>
    <w:next w:val="Tabelacomgrade"/>
    <w:uiPriority w:val="59"/>
    <w:rsid w:val="00586106"/>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4LYATIVIDADE">
    <w:name w:val="04_LY_ATIVIDADE"/>
    <w:basedOn w:val="Normal"/>
    <w:uiPriority w:val="99"/>
    <w:rsid w:val="00586106"/>
    <w:pPr>
      <w:widowControl w:val="0"/>
      <w:numPr>
        <w:numId w:val="13"/>
      </w:numPr>
      <w:tabs>
        <w:tab w:val="right" w:pos="482"/>
      </w:tabs>
      <w:suppressAutoHyphens/>
      <w:autoSpaceDE w:val="0"/>
      <w:adjustRightInd w:val="0"/>
      <w:spacing w:before="255" w:line="430" w:lineRule="atLeast"/>
      <w:textAlignment w:val="center"/>
    </w:pPr>
    <w:rPr>
      <w:rFonts w:ascii="ArialMT" w:eastAsia="Times New Roman" w:hAnsi="ArialMT" w:cs="ArialMT"/>
      <w:caps/>
      <w:color w:val="000000"/>
      <w:spacing w:val="1"/>
      <w:kern w:val="0"/>
      <w:sz w:val="29"/>
      <w:szCs w:val="29"/>
      <w:lang w:eastAsia="en-US" w:bidi="ar-SA"/>
    </w:rPr>
  </w:style>
  <w:style w:type="paragraph" w:customStyle="1" w:styleId="04LYATIVIDADECONTINUA">
    <w:name w:val="04_LY_ATIVIDADE_CONTINUA"/>
    <w:basedOn w:val="Normal"/>
    <w:uiPriority w:val="99"/>
    <w:rsid w:val="00586106"/>
    <w:pPr>
      <w:widowControl w:val="0"/>
      <w:suppressAutoHyphens/>
      <w:autoSpaceDE w:val="0"/>
      <w:adjustRightInd w:val="0"/>
      <w:spacing w:before="85" w:line="430" w:lineRule="atLeast"/>
      <w:ind w:left="567"/>
      <w:textAlignment w:val="center"/>
    </w:pPr>
    <w:rPr>
      <w:rFonts w:ascii="ArialMT" w:eastAsia="Times New Roman" w:hAnsi="ArialMT" w:cs="ArialMT"/>
      <w:caps/>
      <w:color w:val="000000"/>
      <w:spacing w:val="1"/>
      <w:kern w:val="0"/>
      <w:sz w:val="29"/>
      <w:szCs w:val="29"/>
      <w:lang w:eastAsia="en-US" w:bidi="ar-SA"/>
    </w:rPr>
  </w:style>
  <w:style w:type="paragraph" w:styleId="Reviso">
    <w:name w:val="Revision"/>
    <w:hidden/>
    <w:uiPriority w:val="99"/>
    <w:semiHidden/>
    <w:rsid w:val="00586106"/>
    <w:pPr>
      <w:autoSpaceDN/>
      <w:textAlignment w:val="auto"/>
    </w:pPr>
    <w:rPr>
      <w:rFonts w:cs="Mangal"/>
      <w:szCs w:val="19"/>
    </w:rPr>
  </w:style>
  <w:style w:type="paragraph" w:customStyle="1" w:styleId="04Textocontedo">
    <w:name w:val="04 Texto conteúdo"/>
    <w:basedOn w:val="Normal"/>
    <w:rsid w:val="00AC54DF"/>
    <w:pPr>
      <w:pBdr>
        <w:top w:val="nil"/>
        <w:left w:val="nil"/>
        <w:bottom w:val="nil"/>
        <w:right w:val="nil"/>
        <w:between w:val="nil"/>
      </w:pBdr>
      <w:autoSpaceDN/>
      <w:spacing w:before="120" w:after="120"/>
      <w:jc w:val="both"/>
      <w:textAlignment w:val="auto"/>
    </w:pPr>
    <w:rPr>
      <w:rFonts w:eastAsia="Calibri" w:cs="Calibri"/>
      <w:color w:val="000000"/>
      <w:kern w:val="0"/>
      <w:sz w:val="22"/>
      <w:szCs w:val="22"/>
      <w:lang w:eastAsia="pt-BR" w:bidi="ar-SA"/>
    </w:rPr>
  </w:style>
  <w:style w:type="paragraph" w:customStyle="1" w:styleId="05Atividade">
    <w:name w:val="05 Atividade"/>
    <w:basedOn w:val="Normal"/>
    <w:rsid w:val="006A2CF3"/>
    <w:pPr>
      <w:pBdr>
        <w:top w:val="nil"/>
        <w:left w:val="nil"/>
        <w:bottom w:val="nil"/>
        <w:right w:val="nil"/>
        <w:between w:val="nil"/>
      </w:pBdr>
      <w:autoSpaceDN/>
      <w:spacing w:before="120" w:after="120"/>
      <w:jc w:val="both"/>
      <w:textAlignment w:val="auto"/>
    </w:pPr>
    <w:rPr>
      <w:rFonts w:ascii="Arial" w:eastAsia="Calibri" w:hAnsi="Arial" w:cs="Calibri"/>
      <w:color w:val="000000"/>
      <w:kern w:val="0"/>
      <w:sz w:val="22"/>
      <w:szCs w:val="22"/>
      <w:lang w:eastAsia="pt-BR" w:bidi="ar-SA"/>
    </w:rPr>
  </w:style>
  <w:style w:type="character" w:customStyle="1" w:styleId="a">
    <w:name w:val="a"/>
    <w:basedOn w:val="Fontepargpadro"/>
    <w:rsid w:val="006A2CF3"/>
  </w:style>
  <w:style w:type="paragraph" w:customStyle="1" w:styleId="06Pauta">
    <w:name w:val="06 Pauta"/>
    <w:basedOn w:val="Normal"/>
    <w:qFormat/>
    <w:rsid w:val="00CA2814"/>
    <w:pPr>
      <w:autoSpaceDN/>
      <w:textAlignment w:val="auto"/>
    </w:pPr>
    <w:rPr>
      <w:rFonts w:ascii="Arial" w:eastAsiaTheme="minorHAnsi" w:hAnsi="Arial" w:cs="Arial"/>
      <w:color w:val="0000FF"/>
      <w:kern w:val="0"/>
      <w:sz w:val="20"/>
      <w:szCs w:val="24"/>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9925559">
      <w:bodyDiv w:val="1"/>
      <w:marLeft w:val="0"/>
      <w:marRight w:val="0"/>
      <w:marTop w:val="0"/>
      <w:marBottom w:val="0"/>
      <w:divBdr>
        <w:top w:val="none" w:sz="0" w:space="0" w:color="auto"/>
        <w:left w:val="none" w:sz="0" w:space="0" w:color="auto"/>
        <w:bottom w:val="none" w:sz="0" w:space="0" w:color="auto"/>
        <w:right w:val="none" w:sz="0" w:space="0" w:color="auto"/>
      </w:divBdr>
    </w:div>
    <w:div w:id="10949325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929</Words>
  <Characters>5020</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Hugo Susumu Matsubayashi</cp:lastModifiedBy>
  <cp:revision>9</cp:revision>
  <dcterms:created xsi:type="dcterms:W3CDTF">2018-07-24T20:22:00Z</dcterms:created>
  <dcterms:modified xsi:type="dcterms:W3CDTF">2018-10-04T17:34:00Z</dcterms:modified>
</cp:coreProperties>
</file>