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99136" w14:textId="77777777" w:rsidR="00E97661" w:rsidRDefault="00E97661" w:rsidP="000C28D7">
      <w:pPr>
        <w:pStyle w:val="02TEXTOPRINCIPAL"/>
      </w:pPr>
    </w:p>
    <w:p w14:paraId="6E185652" w14:textId="7E10AC29" w:rsidR="00A57C41" w:rsidRDefault="00A57C41" w:rsidP="00A57C41">
      <w:pPr>
        <w:pStyle w:val="01TITULO3"/>
      </w:pPr>
      <w:r>
        <w:t>Matemática – 9º ano – 3º bimestre</w:t>
      </w:r>
    </w:p>
    <w:p w14:paraId="36B47CFA" w14:textId="77777777" w:rsidR="00A57C41" w:rsidRDefault="00A57C41" w:rsidP="00A57C41">
      <w:pPr>
        <w:pStyle w:val="02TEXTOPRINCIPAL"/>
      </w:pPr>
    </w:p>
    <w:p w14:paraId="452B5FF5" w14:textId="77777777" w:rsidR="00A57C41" w:rsidRDefault="00A57C41" w:rsidP="00A57C41">
      <w:pPr>
        <w:pStyle w:val="01TITULO4"/>
      </w:pPr>
      <w:r w:rsidRPr="00006692">
        <w:t xml:space="preserve">Gabarito comentado </w:t>
      </w:r>
    </w:p>
    <w:p w14:paraId="2C0D0B61" w14:textId="77777777" w:rsidR="00A57C41" w:rsidRDefault="00A57C41" w:rsidP="00A57C41">
      <w:pPr>
        <w:pStyle w:val="02TEXTOPRINCIPAL"/>
      </w:pPr>
    </w:p>
    <w:p w14:paraId="0B7A45C2" w14:textId="77777777" w:rsidR="00A57C41" w:rsidRPr="00BA090F" w:rsidRDefault="00A57C41" w:rsidP="00A57C41">
      <w:pPr>
        <w:pStyle w:val="01TITULO4"/>
        <w:rPr>
          <w:rFonts w:ascii="Arial" w:hAnsi="Arial" w:cs="Arial"/>
        </w:rPr>
      </w:pPr>
      <w:r>
        <w:t>1.</w:t>
      </w:r>
      <w:r w:rsidRPr="000E72FA">
        <w:rPr>
          <w:b w:val="0"/>
        </w:rPr>
        <w:t xml:space="preserve"> </w:t>
      </w:r>
      <w:r w:rsidRPr="001F1CF8">
        <w:rPr>
          <w:sz w:val="24"/>
          <w:szCs w:val="24"/>
        </w:rPr>
        <w:t>alternativa c</w:t>
      </w:r>
    </w:p>
    <w:p w14:paraId="6CD2DBD2" w14:textId="77777777" w:rsidR="00A57C41" w:rsidRDefault="00A57C41" w:rsidP="00A57C41">
      <w:pPr>
        <w:pStyle w:val="02TEXTOPRINCIPAL"/>
      </w:pPr>
      <w:r>
        <w:t xml:space="preserve">Caso ocorra erro, observe se o aluno percebeu que a alternativa </w:t>
      </w:r>
      <w:r w:rsidRPr="00516501">
        <w:rPr>
          <w:b/>
        </w:rPr>
        <w:t>a</w:t>
      </w:r>
      <w:r>
        <w:t xml:space="preserve"> aborda o teorema de Pitágoras, uma das relações métricas no triângulo retângulo (a soma dos quadrados das medidas dos catetos é igual ao quadrado da medida da hipotenusa). </w:t>
      </w:r>
    </w:p>
    <w:p w14:paraId="7047F7E7" w14:textId="3EE51AF4" w:rsidR="00A57C41" w:rsidRDefault="00A57C41" w:rsidP="00A57C41">
      <w:pPr>
        <w:pStyle w:val="02TEXTOPRINCIPAL"/>
      </w:pPr>
      <w:r>
        <w:t xml:space="preserve">O item </w:t>
      </w:r>
      <w:r w:rsidRPr="00BA090F">
        <w:rPr>
          <w:b/>
        </w:rPr>
        <w:t>b</w:t>
      </w:r>
      <w:r>
        <w:t xml:space="preserve"> aborda esta relação métrica: em um triângulo retângulo qualquer, o produto das medidas dos catetos é igual ao produto da </w:t>
      </w:r>
      <w:r w:rsidR="000C28D7">
        <w:t xml:space="preserve">medida da </w:t>
      </w:r>
      <w:r>
        <w:t xml:space="preserve">hipotenusa pela medida da altura relativa à hipotenusa. </w:t>
      </w:r>
    </w:p>
    <w:p w14:paraId="13FE596C" w14:textId="38541080" w:rsidR="00A57C41" w:rsidRDefault="00A57C41" w:rsidP="00A57C41">
      <w:pPr>
        <w:pStyle w:val="02TEXTOPRINCIPAL"/>
      </w:pPr>
      <w:r>
        <w:t xml:space="preserve">A alternativa </w:t>
      </w:r>
      <w:r w:rsidRPr="004E0670">
        <w:rPr>
          <w:b/>
        </w:rPr>
        <w:t>c</w:t>
      </w:r>
      <w:r>
        <w:t xml:space="preserve"> é a incorreta, pois a relação métrica</w:t>
      </w:r>
      <w:r w:rsidR="000C28D7">
        <w:t xml:space="preserve"> correta seria</w:t>
      </w:r>
      <w:r>
        <w:t>: o quadrado da medida da altura relativa à hipotenusa é igual ao produto das medidas das projeções ortogonais dos catetos sobre a hipotenusa</w:t>
      </w:r>
      <w:r w:rsidR="000C28D7">
        <w:br/>
        <w:t>(</w:t>
      </w:r>
      <w:r w:rsidR="000C28D7" w:rsidRPr="000C28D7">
        <w:rPr>
          <w:i/>
        </w:rPr>
        <w:t>h</w:t>
      </w:r>
      <w:r w:rsidR="000C28D7" w:rsidRPr="000C28D7">
        <w:rPr>
          <w:i/>
          <w:vertAlign w:val="superscript"/>
        </w:rPr>
        <w:t xml:space="preserve"> </w:t>
      </w:r>
      <w:r w:rsidR="000C28D7" w:rsidRPr="000C28D7">
        <w:rPr>
          <w:vertAlign w:val="superscript"/>
        </w:rPr>
        <w:t>2</w:t>
      </w:r>
      <w:r w:rsidR="000C28D7">
        <w:t xml:space="preserve"> = </w:t>
      </w:r>
      <w:r w:rsidR="000C28D7" w:rsidRPr="000C28D7">
        <w:rPr>
          <w:i/>
        </w:rPr>
        <w:t>m</w:t>
      </w:r>
      <w:r w:rsidR="000C28D7">
        <w:t xml:space="preserve"> ∙ </w:t>
      </w:r>
      <w:r w:rsidR="000C28D7" w:rsidRPr="000C28D7">
        <w:rPr>
          <w:i/>
        </w:rPr>
        <w:t>n</w:t>
      </w:r>
      <w:r w:rsidR="000C28D7">
        <w:t>)</w:t>
      </w:r>
      <w:r>
        <w:t xml:space="preserve">, porém, na alternativa, temos o quadrado </w:t>
      </w:r>
      <w:r w:rsidR="000C28D7">
        <w:t xml:space="preserve">da medida </w:t>
      </w:r>
      <w:r>
        <w:t>de um dos catetos.</w:t>
      </w:r>
    </w:p>
    <w:p w14:paraId="1FB94B7E" w14:textId="77777777" w:rsidR="00A57C41" w:rsidRDefault="00A57C41" w:rsidP="00A57C41">
      <w:pPr>
        <w:pStyle w:val="02TEXTOPRINCIPAL"/>
      </w:pPr>
      <w:r>
        <w:t xml:space="preserve">O item </w:t>
      </w:r>
      <w:r>
        <w:rPr>
          <w:b/>
        </w:rPr>
        <w:t>d</w:t>
      </w:r>
      <w:r>
        <w:t xml:space="preserve"> aborda esta relação métrica: em um triângulo retângulo qualquer, o quadrado da medida do cateto é igual ao produto da medida da hipotenusa pela medida da projeção ortogonal desse cateto sobre a hipotenusa.</w:t>
      </w:r>
    </w:p>
    <w:p w14:paraId="2291F0A6" w14:textId="77777777" w:rsidR="00A57C41" w:rsidRPr="00BA090F" w:rsidRDefault="00A57C41" w:rsidP="00A57C41">
      <w:pPr>
        <w:pStyle w:val="02TEXTOPRINCIPAL"/>
      </w:pPr>
      <w:r>
        <w:t xml:space="preserve">Se julgar necessário, faça a representação de um triângulo retângulo no quadro de giz e </w:t>
      </w:r>
      <w:r w:rsidRPr="00BA090F">
        <w:t>retome com o aluno o estudo sobre</w:t>
      </w:r>
      <w:r>
        <w:t xml:space="preserve"> </w:t>
      </w:r>
      <w:r w:rsidRPr="00BA090F">
        <w:t>as relações métricas</w:t>
      </w:r>
      <w:r>
        <w:t>.</w:t>
      </w:r>
    </w:p>
    <w:p w14:paraId="53C9DBE8" w14:textId="77777777" w:rsidR="00A57C41" w:rsidRDefault="00A57C41" w:rsidP="00A57C41">
      <w:pPr>
        <w:pStyle w:val="02TEXTOPRINCIPAL"/>
      </w:pPr>
    </w:p>
    <w:p w14:paraId="020637B0" w14:textId="77777777" w:rsidR="00A57C41" w:rsidRDefault="00A57C41" w:rsidP="00A57C41">
      <w:pPr>
        <w:pStyle w:val="01TITULO4"/>
      </w:pPr>
      <w:r>
        <w:t>2</w:t>
      </w:r>
      <w:r w:rsidRPr="00015595">
        <w:t>.</w:t>
      </w:r>
      <w:r w:rsidRPr="000E72FA">
        <w:rPr>
          <w:b w:val="0"/>
        </w:rPr>
        <w:t xml:space="preserve"> </w:t>
      </w:r>
      <w:r w:rsidRPr="001F1CF8">
        <w:rPr>
          <w:sz w:val="24"/>
        </w:rPr>
        <w:t>F, V, V, V</w:t>
      </w:r>
    </w:p>
    <w:p w14:paraId="43931DB3" w14:textId="4E2B2EC7" w:rsidR="00A57C41" w:rsidRDefault="00A57C41" w:rsidP="00A57C41">
      <w:pPr>
        <w:pStyle w:val="02TEXTOPRINCIPAL"/>
        <w:rPr>
          <w:b/>
        </w:rPr>
      </w:pPr>
      <w:r w:rsidRPr="002028DE">
        <w:t xml:space="preserve">Caso o aluno classifique a </w:t>
      </w:r>
      <w:r>
        <w:t>primeira</w:t>
      </w:r>
      <w:r w:rsidRPr="002028DE">
        <w:t xml:space="preserve"> afirmação como verdadeira, </w:t>
      </w:r>
      <w:r>
        <w:t>observe se ele reconheceu que é possível utilizar o teorema de Pitágoras para verificar se a medida da hipotenusa é 6 cm considerando as medidas dos catetos 3 cm e 4 cm. Caso o aluno tenha utilizado o teorema de Pitágoras e mesmo assim tenha classificado a primeira afirmação como verdadeira, é possível que ele tenha cometido algum equívoco nos cálculos. Nesse caso, acompanhe a resolução para identificar o engano e conclua com ele que, em um triângulo retângulo com catetos medindo 3 cm e 4 cm, a medida da hipotenusa</w:t>
      </w:r>
      <w:r w:rsidR="00B526F2">
        <w:t xml:space="preserve"> é</w:t>
      </w:r>
      <w:r>
        <w:t xml:space="preserve"> 5 cm. As demais alternativas são verdadeiras.</w:t>
      </w:r>
    </w:p>
    <w:p w14:paraId="7DE72FCC" w14:textId="78FC4978" w:rsidR="00A57C41" w:rsidRPr="00BA090F" w:rsidRDefault="00A57C41" w:rsidP="00A57C41">
      <w:pPr>
        <w:pStyle w:val="02TEXTOPRINCIPAL"/>
      </w:pPr>
      <w:r>
        <w:t>Retome a representação de um triângulo retângulo no quadro de giz e avalie cada afirmação com os alunos.</w:t>
      </w:r>
    </w:p>
    <w:p w14:paraId="292198CD" w14:textId="77777777" w:rsidR="00A57C41" w:rsidRDefault="00A57C41" w:rsidP="00A57C41">
      <w:pPr>
        <w:pStyle w:val="02TEXTOPRINCIPAL"/>
      </w:pPr>
    </w:p>
    <w:p w14:paraId="08EFB556" w14:textId="270A56B8" w:rsidR="00A57C41" w:rsidRDefault="00A57C41" w:rsidP="00A57C41">
      <w:pPr>
        <w:pStyle w:val="01TITULO4"/>
      </w:pPr>
      <w:r>
        <w:t>3</w:t>
      </w:r>
      <w:r w:rsidRPr="00015595">
        <w:t>.</w:t>
      </w:r>
      <w:r w:rsidRPr="000E72FA">
        <w:rPr>
          <w:b w:val="0"/>
        </w:rPr>
        <w:t xml:space="preserve"> </w:t>
      </w:r>
      <w:r w:rsidRPr="001F1CF8">
        <w:rPr>
          <w:i/>
          <w:sz w:val="24"/>
        </w:rPr>
        <w:t>x</w:t>
      </w:r>
      <w:r w:rsidRPr="001F1CF8">
        <w:rPr>
          <w:sz w:val="24"/>
        </w:rPr>
        <w:t xml:space="preserve"> = 4</w:t>
      </w:r>
      <w:r w:rsidR="000C28D7">
        <w:rPr>
          <w:sz w:val="24"/>
        </w:rPr>
        <w:t xml:space="preserve"> cm</w:t>
      </w:r>
      <w:r w:rsidRPr="001F1CF8">
        <w:rPr>
          <w:sz w:val="24"/>
        </w:rPr>
        <w:t xml:space="preserve">; </w:t>
      </w:r>
      <w:r w:rsidRPr="001F1CF8">
        <w:rPr>
          <w:i/>
          <w:sz w:val="24"/>
        </w:rPr>
        <w:t>y</w:t>
      </w:r>
      <w:r w:rsidRPr="001F1CF8">
        <w:rPr>
          <w:sz w:val="24"/>
        </w:rPr>
        <w:t xml:space="preserve"> = 5 cm</w:t>
      </w:r>
    </w:p>
    <w:p w14:paraId="6F0C54F1" w14:textId="77777777" w:rsidR="00A57C41" w:rsidRPr="00524DD8" w:rsidRDefault="00A57C41" w:rsidP="00A57C41">
      <w:pPr>
        <w:pStyle w:val="02TEXTOPRINCIPAL"/>
        <w:rPr>
          <w:rFonts w:eastAsiaTheme="minorEastAsia"/>
        </w:rPr>
      </w:pPr>
      <w:r w:rsidRPr="00CD603A">
        <w:t xml:space="preserve">Os alunos podem utilizar diferentes estratégias para resolver </w:t>
      </w:r>
      <w:r>
        <w:t>essa questão</w:t>
      </w:r>
      <w:r w:rsidRPr="00CD603A">
        <w:t>. Se julgar oportuno, compartilhe as estratégias apresentadas.</w:t>
      </w:r>
      <w:r>
        <w:t xml:space="preserve"> Umas delas poderia ser o teorema de Pitágoras; por exemplo, aplicando esse teorema no triângulo retângulo maior, temos: </w:t>
      </w:r>
    </w:p>
    <w:p w14:paraId="4723A44D" w14:textId="77777777" w:rsidR="00A57C41" w:rsidRPr="00464342" w:rsidRDefault="00186926" w:rsidP="00A57C41">
      <w:pPr>
        <w:pStyle w:val="02TEXTOPRINCIPAL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12-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6+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D62F677" w14:textId="77777777" w:rsidR="00A57C41" w:rsidRPr="00464342" w:rsidRDefault="00A57C41" w:rsidP="00A57C41">
      <w:pPr>
        <w:pStyle w:val="02TEXTOPRINCIPAL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36+144-24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=36+12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895FA91" w14:textId="0CC63556" w:rsidR="00A57C41" w:rsidRPr="003402E9" w:rsidRDefault="00A57C41" w:rsidP="00A57C41">
      <w:pPr>
        <w:pStyle w:val="02TEXTOPRINCIPAL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144=36</m:t>
          </m:r>
          <m:r>
            <w:rPr>
              <w:rFonts w:ascii="Cambria Math" w:hAnsi="Cambria Math"/>
            </w:rPr>
            <m:t>x</m:t>
          </m:r>
          <w:bookmarkStart w:id="0" w:name="_GoBack"/>
          <w:bookmarkEnd w:id="0"/>
          <m:r>
            <m:rPr>
              <m:sty m:val="p"/>
            </m:rPr>
            <w:rPr>
              <w:rFonts w:ascii="Cambria Math" w:hAnsi="Cambria Math"/>
            </w:rPr>
            <m:t>⇒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=4</m:t>
          </m:r>
        </m:oMath>
      </m:oMathPara>
    </w:p>
    <w:p w14:paraId="4CBA3D27" w14:textId="14FBD5B9" w:rsidR="00A57C41" w:rsidRPr="00524DD8" w:rsidRDefault="00A57C41" w:rsidP="00A57C41">
      <w:pPr>
        <w:pStyle w:val="02TEXTOPRINCIPAL"/>
      </w:pPr>
      <w:r>
        <w:t xml:space="preserve">Após calcular o valor de </w:t>
      </w:r>
      <w:r w:rsidRPr="00904937">
        <w:rPr>
          <w:i/>
        </w:rPr>
        <w:t>x</w:t>
      </w:r>
      <w:r>
        <w:t xml:space="preserve"> </w:t>
      </w:r>
      <w:r w:rsidR="0073794F">
        <w:t xml:space="preserve">e </w:t>
      </w:r>
      <w:r>
        <w:t>aplicando o teorema de Pitágoras no triângulo retângulo menor, temos:</w:t>
      </w:r>
    </w:p>
    <w:p w14:paraId="1FC8EF04" w14:textId="77777777" w:rsidR="00A57C41" w:rsidRPr="00464342" w:rsidRDefault="00186926" w:rsidP="00A57C41">
      <w:pPr>
        <w:pStyle w:val="02TEXTOPRINCIPAL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A862ADD" w14:textId="77777777" w:rsidR="00A57C41" w:rsidRPr="00464342" w:rsidRDefault="00186926" w:rsidP="00A57C41">
      <w:pPr>
        <w:pStyle w:val="02TEXTOPRINCIPAL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8276C41" w14:textId="77777777" w:rsidR="00A57C41" w:rsidRPr="003402E9" w:rsidRDefault="00A57C41" w:rsidP="00A57C41">
      <w:pPr>
        <w:pStyle w:val="02TEXTOPRINCIPAL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16+9=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⇒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=5</m:t>
          </m:r>
        </m:oMath>
      </m:oMathPara>
    </w:p>
    <w:p w14:paraId="6B70B8C7" w14:textId="4CCAA25D" w:rsidR="00A57C41" w:rsidRPr="00CD603A" w:rsidRDefault="00A57C41" w:rsidP="00A57C41">
      <w:pPr>
        <w:pStyle w:val="02TEXTOPRINCIPAL"/>
      </w:pPr>
      <w:r w:rsidRPr="00CD603A">
        <w:t>Caso o aluno tenha reconhecido as estratégias</w:t>
      </w:r>
      <w:r w:rsidR="0073794F">
        <w:t>,</w:t>
      </w:r>
      <w:r w:rsidRPr="00CD603A">
        <w:t xml:space="preserve"> mas não obtenha a resposta esperada, acompanhe a resolução para identificar possíveis equívocos nos cálculos.</w:t>
      </w:r>
    </w:p>
    <w:p w14:paraId="5E6D88DA" w14:textId="77777777" w:rsidR="00A57C41" w:rsidRDefault="00A57C41" w:rsidP="00A57C41">
      <w:pPr>
        <w:pStyle w:val="02TEXTOPRINCIPAL"/>
      </w:pPr>
      <w:r w:rsidRPr="00CD603A">
        <w:t xml:space="preserve">Se julgar necessário, </w:t>
      </w:r>
      <w:r>
        <w:t>retome o estudo sobre a aplicação do teorema de Pitágoras e a semelhança de triângulos</w:t>
      </w:r>
      <w:r w:rsidRPr="00CD603A">
        <w:t>.</w:t>
      </w:r>
      <w:r>
        <w:br w:type="page"/>
      </w:r>
    </w:p>
    <w:p w14:paraId="2B27F607" w14:textId="77777777" w:rsidR="00A57C41" w:rsidRDefault="00A57C41" w:rsidP="00A57C41">
      <w:pPr>
        <w:pStyle w:val="02TEXTOPRINCIPAL"/>
      </w:pPr>
    </w:p>
    <w:p w14:paraId="3716346C" w14:textId="77777777" w:rsidR="00A57C41" w:rsidRPr="003402E9" w:rsidRDefault="00A57C41" w:rsidP="00A57C41">
      <w:pPr>
        <w:pStyle w:val="01TITULO4"/>
        <w:rPr>
          <w:color w:val="000000"/>
        </w:rPr>
      </w:pPr>
      <w:r>
        <w:t>4.</w:t>
      </w:r>
      <w:r w:rsidRPr="00D27808">
        <w:rPr>
          <w:b w:val="0"/>
        </w:rPr>
        <w:t xml:space="preserve"> </w:t>
      </w:r>
      <w:r w:rsidRPr="001F1CF8">
        <w:rPr>
          <w:sz w:val="24"/>
        </w:rPr>
        <w:t>alternativa b</w:t>
      </w:r>
    </w:p>
    <w:p w14:paraId="69E5F0D1" w14:textId="3EC622C0" w:rsidR="00A57C41" w:rsidRDefault="00A57C41" w:rsidP="00A57C41">
      <w:pPr>
        <w:pStyle w:val="02TEXTOPRINCIPAL"/>
      </w:pPr>
      <w:r w:rsidRPr="004E40E8">
        <w:t>Caso ocorra erro, verifique se o aluno percebeu que é possível</w:t>
      </w:r>
      <w:r>
        <w:t xml:space="preserve"> decompor a parte cinza em quatro triângulos retângulos </w:t>
      </w:r>
      <w:r w:rsidR="008934BA">
        <w:t>congruentes</w:t>
      </w:r>
      <w:r>
        <w:t xml:space="preserve"> e </w:t>
      </w:r>
      <w:r w:rsidRPr="004E40E8">
        <w:t xml:space="preserve">usar o teorema de Pitágoras para calcular </w:t>
      </w:r>
      <w:r w:rsidR="008934BA">
        <w:t>o valor de</w:t>
      </w:r>
      <w:r w:rsidRPr="004E40E8">
        <w:t xml:space="preserve"> </w:t>
      </w:r>
      <m:oMath>
        <m:r>
          <w:rPr>
            <w:rFonts w:ascii="Cambria Math" w:hAnsi="Cambria Math"/>
          </w:rPr>
          <m:t>x</m:t>
        </m:r>
      </m:oMath>
      <w:r w:rsidRPr="00E31A59">
        <w:t xml:space="preserve">, que corresponde </w:t>
      </w:r>
      <w:r w:rsidR="008934BA">
        <w:t>à medida de</w:t>
      </w:r>
      <w:r>
        <w:t xml:space="preserve"> um dos catetos do triângulo</w:t>
      </w:r>
      <w:r w:rsidRPr="004E40E8">
        <w:t xml:space="preserve">. </w:t>
      </w:r>
      <w:r>
        <w:t xml:space="preserve">Assim, obtemos: </w:t>
      </w:r>
      <m:oMath>
        <m:r>
          <w:rPr>
            <w:rFonts w:ascii="Cambria Math" w:hAnsi="Cambria Math"/>
          </w:rPr>
          <m:t xml:space="preserve">x </m:t>
        </m:r>
      </m:oMath>
      <w:r>
        <w:t xml:space="preserve"> = 9 cm</w:t>
      </w:r>
    </w:p>
    <w:p w14:paraId="35547D1C" w14:textId="5757A54E" w:rsidR="00A57C41" w:rsidRDefault="00A57C41" w:rsidP="00A57C41">
      <w:pPr>
        <w:pStyle w:val="02TEXTOPRINCIPAL"/>
      </w:pPr>
      <w:r>
        <w:t xml:space="preserve">Determinando </w:t>
      </w:r>
      <w:r w:rsidR="008934BA">
        <w:t xml:space="preserve">o valor de </w:t>
      </w:r>
      <m:oMath>
        <m:r>
          <w:rPr>
            <w:rFonts w:ascii="Cambria Math" w:hAnsi="Cambria Math"/>
          </w:rPr>
          <m:t>x</m:t>
        </m:r>
      </m:oMath>
      <w:r>
        <w:t xml:space="preserve">, </w:t>
      </w:r>
      <w:r w:rsidRPr="00C55E15">
        <w:t xml:space="preserve">o aluno pode concluir que </w:t>
      </w:r>
      <w:r w:rsidR="008934BA">
        <w:t>o quadrado</w:t>
      </w:r>
      <w:r w:rsidRPr="00C55E15">
        <w:t xml:space="preserve"> maior </w:t>
      </w:r>
      <w:r w:rsidR="008934BA">
        <w:t>tem</w:t>
      </w:r>
      <w:r w:rsidRPr="00C55E15">
        <w:t xml:space="preserve"> lado</w:t>
      </w:r>
      <w:r w:rsidR="008934BA">
        <w:t xml:space="preserve"> medindo</w:t>
      </w:r>
      <w:r w:rsidRPr="00C55E15">
        <w:t xml:space="preserve"> 21 cm. Verifique se </w:t>
      </w:r>
      <w:r>
        <w:t xml:space="preserve">o aluno </w:t>
      </w:r>
      <w:r w:rsidRPr="00C55E15">
        <w:t>percebeu que</w:t>
      </w:r>
      <w:r>
        <w:t>,</w:t>
      </w:r>
      <w:r w:rsidRPr="00C55E15">
        <w:t xml:space="preserve"> para </w:t>
      </w:r>
      <w:r>
        <w:t>obter</w:t>
      </w:r>
      <w:r w:rsidRPr="00C55E15">
        <w:t xml:space="preserve"> a área </w:t>
      </w:r>
      <w:r>
        <w:t>da parte</w:t>
      </w:r>
      <w:r w:rsidRPr="00C55E15">
        <w:t xml:space="preserve"> cinza, ele pode calcular a área </w:t>
      </w:r>
      <w:r>
        <w:t xml:space="preserve">total </w:t>
      </w:r>
      <w:r w:rsidRPr="00C55E15">
        <w:t xml:space="preserve">do quadrado maior e subtrair a área do quadrado menor. Observe se o aluno </w:t>
      </w:r>
      <w:r>
        <w:t xml:space="preserve">se </w:t>
      </w:r>
      <w:r w:rsidRPr="00C55E15">
        <w:t xml:space="preserve">recorda </w:t>
      </w:r>
      <w:r>
        <w:t xml:space="preserve">de </w:t>
      </w:r>
      <w:r w:rsidRPr="00C55E15">
        <w:t>que a área de um quadrado</w:t>
      </w:r>
      <w:r w:rsidR="005C2C55">
        <w:t xml:space="preserve"> de lado de medida </w:t>
      </w:r>
      <w:r w:rsidR="005C2C55" w:rsidRPr="005C2C55">
        <w:rPr>
          <w:i/>
        </w:rPr>
        <w:t>a</w:t>
      </w:r>
      <w:r w:rsidRPr="00C55E15">
        <w:t xml:space="preserve"> pode ser calculada </w:t>
      </w:r>
      <w:r>
        <w:t>com</w:t>
      </w:r>
      <w:r w:rsidRPr="00C55E15">
        <w:t xml:space="preserve"> a fórmula </w:t>
      </w:r>
      <w:r w:rsidR="008934BA" w:rsidRPr="008934BA">
        <w:rPr>
          <w:i/>
        </w:rPr>
        <w:t>a</w:t>
      </w:r>
      <w:r w:rsidR="008934BA">
        <w:t xml:space="preserve"> </w:t>
      </w:r>
      <w:r w:rsidRPr="00464342">
        <w:t>×</w:t>
      </w:r>
      <w:r w:rsidR="008934BA">
        <w:t xml:space="preserve"> </w:t>
      </w:r>
      <w:r w:rsidR="008934BA" w:rsidRPr="008934BA">
        <w:rPr>
          <w:i/>
        </w:rPr>
        <w:t>a</w:t>
      </w:r>
      <w:r w:rsidRPr="00C55E15">
        <w:t>. Desse modo, temos: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949"/>
      </w:tblGrid>
      <w:tr w:rsidR="00A57C41" w14:paraId="78725F1B" w14:textId="77777777" w:rsidTr="00E82A1B">
        <w:trPr>
          <w:jc w:val="center"/>
        </w:trPr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</w:tcPr>
          <w:p w14:paraId="05506654" w14:textId="29C414E5" w:rsidR="00A57C41" w:rsidRPr="001F1CF8" w:rsidRDefault="00186926" w:rsidP="00E82A1B">
            <w:pPr>
              <w:pStyle w:val="02TEXTOPRINCIPAL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cinza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quadrado maior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quadrado menor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=216</m:t>
                </m:r>
              </m:oMath>
            </m:oMathPara>
          </w:p>
        </w:tc>
      </w:tr>
    </w:tbl>
    <w:p w14:paraId="56B790A9" w14:textId="77777777" w:rsidR="00A57C41" w:rsidRDefault="00A57C41" w:rsidP="00A57C41">
      <w:pPr>
        <w:pStyle w:val="02TEXTOPRINCIPAL"/>
      </w:pPr>
      <w:r>
        <w:t>Portanto, a área da região cinza é igual a 216 cm</w:t>
      </w:r>
      <w:r w:rsidRPr="00BF4BE3">
        <w:rPr>
          <w:vertAlign w:val="superscript"/>
        </w:rPr>
        <w:t>2</w:t>
      </w:r>
      <w:r>
        <w:t>.</w:t>
      </w:r>
    </w:p>
    <w:p w14:paraId="5B3574FD" w14:textId="77777777" w:rsidR="00A57C41" w:rsidRDefault="00A57C41" w:rsidP="00A57C41">
      <w:pPr>
        <w:pStyle w:val="02TEXTOPRINCIPAL"/>
        <w:rPr>
          <w:color w:val="000000"/>
        </w:rPr>
      </w:pPr>
      <w:r>
        <w:t xml:space="preserve">Os alunos também poderiam utilizar outras estratégias, como calcular a área de um triângulo retângulo cinza e multiplicá-la por 4. </w:t>
      </w:r>
      <w:r w:rsidRPr="00CD603A">
        <w:rPr>
          <w:color w:val="000000"/>
        </w:rPr>
        <w:t xml:space="preserve">Se julgar oportuno, compartilhe as </w:t>
      </w:r>
      <w:r>
        <w:rPr>
          <w:color w:val="000000"/>
        </w:rPr>
        <w:t xml:space="preserve">diferentes </w:t>
      </w:r>
      <w:r w:rsidRPr="00CD603A">
        <w:rPr>
          <w:color w:val="000000"/>
        </w:rPr>
        <w:t>estratégias apresentadas.</w:t>
      </w:r>
    </w:p>
    <w:p w14:paraId="2CD606B2" w14:textId="77777777" w:rsidR="00A57C41" w:rsidRPr="00BF4BE3" w:rsidRDefault="00A57C41" w:rsidP="00A57C41">
      <w:pPr>
        <w:pStyle w:val="02TEXTOPRINCIPAL"/>
      </w:pPr>
    </w:p>
    <w:p w14:paraId="29CBAD03" w14:textId="77777777" w:rsidR="00A57C41" w:rsidRDefault="00A57C41" w:rsidP="00A57C41">
      <w:pPr>
        <w:pStyle w:val="01TITULO4"/>
      </w:pPr>
      <w:r>
        <w:t>5</w:t>
      </w:r>
      <w:r w:rsidRPr="00015595">
        <w:t>.</w:t>
      </w:r>
      <w:r w:rsidRPr="00D27808">
        <w:rPr>
          <w:b w:val="0"/>
        </w:rPr>
        <w:t xml:space="preserve"> </w:t>
      </w:r>
      <w:r w:rsidRPr="001F1CF8">
        <w:rPr>
          <w:i/>
          <w:iCs/>
          <w:sz w:val="24"/>
        </w:rPr>
        <w:t>x</w:t>
      </w:r>
      <w:r w:rsidRPr="001F1CF8">
        <w:rPr>
          <w:sz w:val="24"/>
        </w:rPr>
        <w:t xml:space="preserve"> = 4</w:t>
      </w:r>
    </w:p>
    <w:p w14:paraId="05B91779" w14:textId="511ACC52" w:rsidR="00A57C41" w:rsidRDefault="00A57C41" w:rsidP="00A57C41">
      <w:pPr>
        <w:pStyle w:val="02TEXTOPRINCIPAL"/>
      </w:pPr>
      <w:r w:rsidRPr="008013BA">
        <w:t xml:space="preserve">Caso ocorra erro, verifique se o aluno percebeu que é possível usar o teorema de Tales para calcular </w:t>
      </w:r>
      <w:r w:rsidR="005C2C55">
        <w:t xml:space="preserve">o valor </w:t>
      </w:r>
      <w:r w:rsidRPr="008013BA">
        <w:t xml:space="preserve">de </w:t>
      </w:r>
      <m:oMath>
        <m:r>
          <w:rPr>
            <w:rFonts w:ascii="Cambria Math" w:hAnsi="Cambria Math"/>
          </w:rPr>
          <m:t>x</m:t>
        </m:r>
      </m:oMath>
      <w:r w:rsidRPr="008013BA">
        <w:t xml:space="preserve">, pois </w:t>
      </w:r>
      <w:r>
        <w:t>temos</w:t>
      </w:r>
      <w:r w:rsidRPr="008013BA">
        <w:t xml:space="preserve"> um feixe de retas paralelas cortadas por retas transversais. Se julgar necessário, retome com o aluno que</w:t>
      </w:r>
      <w:r>
        <w:t>,</w:t>
      </w:r>
      <w:r w:rsidRPr="008013BA">
        <w:t xml:space="preserve"> nesses casos, as medidas dos segmentos determinados sobre a primeira</w:t>
      </w:r>
      <w:r>
        <w:t xml:space="preserve"> reta</w:t>
      </w:r>
      <w:r w:rsidRPr="008013BA">
        <w:t xml:space="preserve"> transversal são proporcionais às medidas dos segmentos correspondentes determinados sobre a segunda transversal. Logo:</w:t>
      </w:r>
    </w:p>
    <w:p w14:paraId="28C62618" w14:textId="77777777" w:rsidR="00A57C41" w:rsidRPr="00C55E15" w:rsidRDefault="00186926" w:rsidP="00A57C41">
      <w:pPr>
        <w:pStyle w:val="02TEXTOPRINCIPAL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+6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54B035D8" w14:textId="77777777" w:rsidR="00A57C41" w:rsidRPr="00C55E15" w:rsidRDefault="00A57C41" w:rsidP="00A57C41">
      <w:pPr>
        <w:pStyle w:val="02TEXTOPRINCIPAL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8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+8=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x</m:t>
          </m:r>
        </m:oMath>
      </m:oMathPara>
    </w:p>
    <w:p w14:paraId="070E721E" w14:textId="77777777" w:rsidR="00A57C41" w:rsidRPr="00C55E15" w:rsidRDefault="00186926" w:rsidP="00A57C41">
      <w:pPr>
        <w:pStyle w:val="02TEXTOPRINCIPAL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-8=0</m:t>
          </m:r>
        </m:oMath>
      </m:oMathPara>
    </w:p>
    <w:p w14:paraId="503CA9C9" w14:textId="2F679F1F" w:rsidR="00A57C41" w:rsidRDefault="00A57C41" w:rsidP="00A57C41">
      <w:pPr>
        <w:pStyle w:val="02TEXTOPRINCIPAL"/>
      </w:pPr>
      <w:r w:rsidRPr="008013BA">
        <w:t>Resolvendo a equação d</w:t>
      </w:r>
      <w:r>
        <w:t>e</w:t>
      </w:r>
      <w:r w:rsidRPr="008013BA">
        <w:t xml:space="preserve"> </w:t>
      </w:r>
      <w:r>
        <w:t>2</w:t>
      </w:r>
      <w:r w:rsidRPr="009437CE">
        <w:rPr>
          <w:u w:val="single"/>
          <w:vertAlign w:val="superscript"/>
        </w:rPr>
        <w:t>o</w:t>
      </w:r>
      <w:r>
        <w:t xml:space="preserve"> grau, espera-se que</w:t>
      </w:r>
      <w:r w:rsidRPr="008013BA">
        <w:t xml:space="preserve"> o aluno encontr</w:t>
      </w:r>
      <w:r>
        <w:t xml:space="preserve">e </w:t>
      </w:r>
      <w:r w:rsidRPr="008013BA">
        <w:t xml:space="preserve">os valores 4 e </w:t>
      </w:r>
      <w:r>
        <w:t>–</w:t>
      </w:r>
      <w:r w:rsidRPr="008013BA">
        <w:t xml:space="preserve">2 </w:t>
      </w:r>
      <w:r>
        <w:t xml:space="preserve">e </w:t>
      </w:r>
      <w:r w:rsidRPr="008013BA">
        <w:t>conclu</w:t>
      </w:r>
      <w:r>
        <w:t>a</w:t>
      </w:r>
      <w:r w:rsidRPr="008013BA">
        <w:t xml:space="preserve"> que</w:t>
      </w:r>
      <w:r w:rsidR="005C2C55">
        <w:t xml:space="preserve">, como </w:t>
      </w:r>
      <m:oMath>
        <m:r>
          <w:rPr>
            <w:rFonts w:ascii="Cambria Math" w:hAnsi="Cambria Math"/>
          </w:rPr>
          <m:t>x</m:t>
        </m:r>
      </m:oMath>
      <w:r w:rsidRPr="008013BA">
        <w:t xml:space="preserve"> </w:t>
      </w:r>
      <w:r w:rsidR="005C2C55">
        <w:t>é um</w:t>
      </w:r>
      <w:r w:rsidRPr="008013BA">
        <w:t>a medida</w:t>
      </w:r>
      <w:r w:rsidR="005C2C55">
        <w:t>, então</w:t>
      </w:r>
      <w:r w:rsidRPr="008013BA">
        <w:t xml:space="preserve"> é igual a 4</w:t>
      </w:r>
      <m:oMath>
        <m:r>
          <w:rPr>
            <w:rFonts w:ascii="Cambria Math" w:hAnsi="Cambria Math"/>
          </w:rPr>
          <m:t>x</m:t>
        </m:r>
      </m:oMath>
      <w:r w:rsidRPr="008013BA">
        <w:t>, descartando a solução negativa</w:t>
      </w:r>
      <w:r>
        <w:t>.</w:t>
      </w:r>
    </w:p>
    <w:p w14:paraId="424A6966" w14:textId="77777777" w:rsidR="00A57C41" w:rsidRPr="00442E81" w:rsidRDefault="00A57C41" w:rsidP="00A57C41">
      <w:pPr>
        <w:pStyle w:val="02TEXTOPRINCIPAL"/>
      </w:pPr>
      <w:r w:rsidRPr="00442E81">
        <w:t>Se julgar necessário, retome o estudo sobre a aplicação das</w:t>
      </w:r>
      <w:r>
        <w:t xml:space="preserve"> </w:t>
      </w:r>
      <w:r w:rsidRPr="00442E81">
        <w:t>relações de proporcionalidade envolvendo retas paralelas cortadas por retas transversais.</w:t>
      </w:r>
    </w:p>
    <w:p w14:paraId="3BBA3EAE" w14:textId="77777777" w:rsidR="00A57C41" w:rsidRDefault="00A57C41" w:rsidP="00A57C41">
      <w:pPr>
        <w:pStyle w:val="02TEXTOPRINCIPAL"/>
      </w:pPr>
    </w:p>
    <w:p w14:paraId="73035DC4" w14:textId="77777777" w:rsidR="00A57C41" w:rsidRDefault="00A57C41" w:rsidP="00A57C41">
      <w:pPr>
        <w:pStyle w:val="01TITULO4"/>
      </w:pPr>
      <w:r>
        <w:t>6</w:t>
      </w:r>
      <w:r w:rsidRPr="00015595">
        <w:t xml:space="preserve">. </w:t>
      </w:r>
      <w:r w:rsidRPr="00CD126C">
        <w:rPr>
          <w:sz w:val="24"/>
          <w:szCs w:val="24"/>
        </w:rPr>
        <w:t xml:space="preserve">alternativa </w:t>
      </w:r>
      <w:r>
        <w:rPr>
          <w:sz w:val="24"/>
          <w:szCs w:val="24"/>
        </w:rPr>
        <w:t>d</w:t>
      </w:r>
    </w:p>
    <w:p w14:paraId="6331301F" w14:textId="471621A0" w:rsidR="00A57C41" w:rsidRPr="001F1CF8" w:rsidRDefault="00A57C41" w:rsidP="00A57C41">
      <w:pPr>
        <w:pStyle w:val="02TEXTOPRINCIPAL"/>
      </w:pPr>
      <w:r w:rsidRPr="001F1CF8">
        <w:t xml:space="preserve">Caso ocorra erro, verifique se o aluno percebeu que poderia calcular a média aritmética das coordenadas dos pontos </w:t>
      </w:r>
      <w:r w:rsidRPr="001F1CF8">
        <w:rPr>
          <w:i/>
        </w:rPr>
        <w:t>A</w:t>
      </w:r>
      <w:r w:rsidRPr="001F1CF8">
        <w:t xml:space="preserve"> e </w:t>
      </w:r>
      <w:r w:rsidRPr="001F1CF8">
        <w:rPr>
          <w:i/>
        </w:rPr>
        <w:t>B</w:t>
      </w:r>
      <w:r w:rsidRPr="001F1CF8">
        <w:t xml:space="preserve"> para </w:t>
      </w:r>
      <w:r w:rsidR="00134C90">
        <w:t>determinar</w:t>
      </w:r>
      <w:r w:rsidRPr="001F1CF8">
        <w:t xml:space="preserve"> o par ordenado do ponto médio</w:t>
      </w:r>
      <w:r w:rsidR="00134C90">
        <w:t xml:space="preserve"> </w:t>
      </w:r>
      <w:r w:rsidR="00134C90" w:rsidRPr="00134C90">
        <w:rPr>
          <w:i/>
        </w:rPr>
        <w:t>M</w:t>
      </w:r>
      <w:r w:rsidRPr="001F1CF8">
        <w:t xml:space="preserve">. É possível que ele cometa um equívoco ao realizar a adição envolvendo número negativo e, por isso, assinale a alternativa </w:t>
      </w:r>
      <w:r w:rsidRPr="00B819C8">
        <w:rPr>
          <w:b/>
        </w:rPr>
        <w:t>a</w:t>
      </w:r>
      <w:r w:rsidRPr="001F1CF8">
        <w:t>. Nesse caso, solicite a ele que represente no plano cartesiano o ponto com essas coordenadas e questione se ele pertence ao</w:t>
      </w:r>
      <w:r w:rsidR="00134C90">
        <w:br/>
      </w:r>
      <w:r w:rsidRPr="001F1CF8">
        <w:t xml:space="preserve">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Pr="001F1CF8">
        <w:t xml:space="preserve"> e se o divide em dois segmentos de mesma medida. Se julgar necessário, retome como determinar o ponto médio de um segmento de reta e a distância entre dois pontos quaisquer, dadas as coordenadas desses pontos no plano cartesiano.</w:t>
      </w:r>
    </w:p>
    <w:p w14:paraId="71100248" w14:textId="77777777" w:rsidR="00A57C41" w:rsidRDefault="00A57C41" w:rsidP="00A57C41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0E346903" w14:textId="77777777" w:rsidR="00A57C41" w:rsidRPr="00EE1308" w:rsidRDefault="00A57C41" w:rsidP="00A57C41">
      <w:pPr>
        <w:pStyle w:val="02TEXTOPRINCIPAL"/>
        <w:rPr>
          <w:lang w:eastAsia="pt-BR"/>
        </w:rPr>
      </w:pPr>
    </w:p>
    <w:p w14:paraId="0BAD5E73" w14:textId="77777777" w:rsidR="00A57C41" w:rsidRDefault="00A57C41" w:rsidP="00A57C41">
      <w:pPr>
        <w:pStyle w:val="01TITULO4"/>
      </w:pPr>
      <w:r>
        <w:t>7</w:t>
      </w:r>
      <w:r w:rsidRPr="00B94E0D">
        <w:t>.</w:t>
      </w:r>
      <w:r w:rsidRPr="008C2645">
        <w:rPr>
          <w:b w:val="0"/>
        </w:rPr>
        <w:t xml:space="preserve"> </w:t>
      </w:r>
      <w:r w:rsidRPr="00CD126C">
        <w:rPr>
          <w:sz w:val="24"/>
          <w:szCs w:val="24"/>
        </w:rPr>
        <w:t>a e b</w:t>
      </w:r>
    </w:p>
    <w:p w14:paraId="150D2AC3" w14:textId="77777777" w:rsidR="00A57C41" w:rsidRDefault="00A57C41" w:rsidP="00A57C41">
      <w:pPr>
        <w:pStyle w:val="02TEXTOPRINCIPAL"/>
        <w:spacing w:before="120" w:after="120"/>
      </w:pPr>
      <w:bookmarkStart w:id="1" w:name="_Hlk524894411"/>
      <w:r w:rsidRPr="00CF0558">
        <w:rPr>
          <w:noProof/>
          <w:lang w:eastAsia="pt-BR" w:bidi="ar-SA"/>
        </w:rPr>
        <w:drawing>
          <wp:inline distT="0" distB="0" distL="0" distR="0" wp14:anchorId="17F16F9B" wp14:editId="24533A6B">
            <wp:extent cx="2670048" cy="20421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9_g_MCP9_MD_LT3_3bim_AA3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52E2B2B" w14:textId="6CC21ADC" w:rsidR="00A57C41" w:rsidRPr="00352C52" w:rsidRDefault="00A57C41" w:rsidP="00A57C41">
      <w:pPr>
        <w:pStyle w:val="01TITULO4"/>
      </w:pPr>
      <w:r w:rsidRPr="00352C52">
        <w:t xml:space="preserve">c) </w:t>
      </w:r>
      <w:r w:rsidRPr="001F1CF8">
        <w:rPr>
          <w:sz w:val="24"/>
        </w:rPr>
        <w:t xml:space="preserve">6 unidades </w:t>
      </w:r>
      <w:r w:rsidR="00134C90">
        <w:rPr>
          <w:sz w:val="24"/>
        </w:rPr>
        <w:t>de área</w:t>
      </w:r>
    </w:p>
    <w:p w14:paraId="473AF087" w14:textId="77777777" w:rsidR="00A57C41" w:rsidRDefault="00A57C41" w:rsidP="00A57C41">
      <w:pPr>
        <w:pStyle w:val="02TEXTOPRINCIPAL"/>
      </w:pPr>
      <w:r w:rsidRPr="00FB1723">
        <w:t>No item</w:t>
      </w:r>
      <w:r>
        <w:t xml:space="preserve"> </w:t>
      </w:r>
      <w:r>
        <w:rPr>
          <w:b/>
          <w:bCs/>
        </w:rPr>
        <w:t>a</w:t>
      </w:r>
      <w:r w:rsidRPr="00FB1723">
        <w:t>, verifique se</w:t>
      </w:r>
      <w:r>
        <w:t>,</w:t>
      </w:r>
      <w:r w:rsidRPr="00FB1723">
        <w:t xml:space="preserve"> a cada par de pontos</w:t>
      </w:r>
      <w:r>
        <w:t>,</w:t>
      </w:r>
      <w:r w:rsidRPr="00FB1723">
        <w:t xml:space="preserve"> o aluno calculou a média aritmética de suas coordenad</w:t>
      </w:r>
      <w:r>
        <w:t>a</w:t>
      </w:r>
      <w:r w:rsidRPr="00FB1723">
        <w:t>s para identificar a localização do ponto médio.</w:t>
      </w:r>
    </w:p>
    <w:p w14:paraId="3B2A5810" w14:textId="77777777" w:rsidR="00A57C41" w:rsidRDefault="00A57C41" w:rsidP="00A57C41">
      <w:pPr>
        <w:pStyle w:val="02TEXTOPRINCIPAL"/>
      </w:pPr>
      <w:r>
        <w:t xml:space="preserve">No item </w:t>
      </w:r>
      <w:r w:rsidRPr="0030278C">
        <w:rPr>
          <w:b/>
        </w:rPr>
        <w:t>b</w:t>
      </w:r>
      <w:r>
        <w:t>, espera-se que o aluno obtenha a representação de um triângulo.</w:t>
      </w:r>
    </w:p>
    <w:p w14:paraId="628142AA" w14:textId="646F67E8" w:rsidR="00A57C41" w:rsidRDefault="00A57C41" w:rsidP="00A57C41">
      <w:pPr>
        <w:pStyle w:val="02TEXTOPRINCIPAL"/>
        <w:rPr>
          <w:rFonts w:ascii="Arial" w:eastAsiaTheme="minorEastAsia" w:hAnsi="Arial" w:cs="Arial"/>
          <w:color w:val="000000" w:themeColor="text1"/>
        </w:rPr>
      </w:pPr>
      <w:r>
        <w:t xml:space="preserve">No item </w:t>
      </w:r>
      <w:r w:rsidRPr="0048277C">
        <w:rPr>
          <w:b/>
        </w:rPr>
        <w:t>c</w:t>
      </w:r>
      <w:r>
        <w:t>, e</w:t>
      </w:r>
      <w:r w:rsidRPr="00FB1723">
        <w:t>spera-se que o aluno represente um triângulo e</w:t>
      </w:r>
      <w:r>
        <w:t xml:space="preserve"> utilize as coordenadas dos seus vértices para calcular a medida da base e </w:t>
      </w:r>
      <w:r w:rsidR="00134C90">
        <w:t xml:space="preserve">a </w:t>
      </w:r>
      <w:r>
        <w:t>da altura e, depois, calcular a área.</w:t>
      </w:r>
    </w:p>
    <w:p w14:paraId="13E76055" w14:textId="77777777" w:rsidR="00A57C41" w:rsidRPr="008013BA" w:rsidRDefault="00A57C41" w:rsidP="00A57C41">
      <w:pPr>
        <w:pStyle w:val="02TEXTOPRINCIPAL"/>
        <w:rPr>
          <w:rFonts w:ascii="Arial" w:eastAsiaTheme="minorEastAsia" w:hAnsi="Arial" w:cs="Arial"/>
          <w:color w:val="000000" w:themeColor="text1"/>
        </w:rPr>
      </w:pPr>
      <w:r w:rsidRPr="0048277C">
        <w:t>Se julgar necessário, retome como determinar o ponto médio de um segmento de reta e a distância entre dois pontos quaisquer, dadas as coordenadas desses pontos no plano cartesiano</w:t>
      </w:r>
      <w:r>
        <w:t>,</w:t>
      </w:r>
      <w:r w:rsidRPr="0048277C">
        <w:t xml:space="preserve"> e como utilizar esse conhecimento para calcular a área de </w:t>
      </w:r>
      <w:r>
        <w:t>figuras p</w:t>
      </w:r>
      <w:r w:rsidRPr="0048277C">
        <w:t xml:space="preserve">lanas </w:t>
      </w:r>
      <w:r>
        <w:t xml:space="preserve">representadas </w:t>
      </w:r>
      <w:r w:rsidRPr="0048277C">
        <w:t>no plano</w:t>
      </w:r>
      <w:r>
        <w:t xml:space="preserve"> cartesiano</w:t>
      </w:r>
      <w:r w:rsidRPr="0048277C">
        <w:t>.</w:t>
      </w:r>
    </w:p>
    <w:p w14:paraId="2E6757EC" w14:textId="77777777" w:rsidR="00A57C41" w:rsidRPr="00282696" w:rsidRDefault="00A57C41" w:rsidP="00A57C41">
      <w:pPr>
        <w:pStyle w:val="02TEXTOPRINCIPAL"/>
      </w:pPr>
    </w:p>
    <w:p w14:paraId="4DA4D7AB" w14:textId="77777777" w:rsidR="00A57C41" w:rsidRPr="001F1CF8" w:rsidRDefault="00A57C41" w:rsidP="00A57C41">
      <w:pPr>
        <w:pStyle w:val="01TITULO4"/>
        <w:rPr>
          <w:sz w:val="24"/>
        </w:rPr>
      </w:pPr>
      <w:r w:rsidRPr="00282696">
        <w:t xml:space="preserve">8. </w:t>
      </w:r>
      <w:r w:rsidRPr="001F1CF8">
        <w:rPr>
          <w:sz w:val="24"/>
        </w:rPr>
        <w:t>alternativa d</w:t>
      </w:r>
    </w:p>
    <w:p w14:paraId="47F29A48" w14:textId="06671408" w:rsidR="00A57C41" w:rsidRDefault="00A57C41" w:rsidP="00A57C41">
      <w:pPr>
        <w:pStyle w:val="02TEXTOPRINCIPAL"/>
      </w:pPr>
      <w:r w:rsidRPr="00282696">
        <w:t xml:space="preserve">Caso ocorra erro, verifique se o aluno percebeu que os ângulos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</m:oMath>
      <w:r w:rsidR="00134C90">
        <w:t xml:space="preserve"> 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282696">
        <w:t xml:space="preserve"> </w:t>
      </w:r>
      <w:r>
        <w:t xml:space="preserve">são ângulos inscritos, pois </w:t>
      </w:r>
      <w:r w:rsidRPr="00282696">
        <w:t xml:space="preserve">seus vértices </w:t>
      </w:r>
      <w:r>
        <w:t>são pontos da circunferência e seus lados são secantes à circunferência,</w:t>
      </w:r>
      <w:r>
        <w:br/>
        <w:t>e determinam o mesmo arco na circunferência, portanto, eles tê</w:t>
      </w:r>
      <w:r w:rsidR="00B65B8C">
        <w:t>m</w:t>
      </w:r>
      <w:r>
        <w:t xml:space="preserve"> medidas iguais.</w:t>
      </w:r>
    </w:p>
    <w:p w14:paraId="411589DB" w14:textId="77777777" w:rsidR="00A57C41" w:rsidRPr="00282696" w:rsidRDefault="00A57C41" w:rsidP="00A57C41">
      <w:pPr>
        <w:pStyle w:val="02TEXTOPRINCIPAL"/>
      </w:pPr>
      <w:r>
        <w:t xml:space="preserve">Se julgar necessário, retome o estudo sobre </w:t>
      </w:r>
      <w:r w:rsidRPr="006D61F4">
        <w:t>relações entre arcos e ângulos inscritos na circunferência.</w:t>
      </w:r>
    </w:p>
    <w:p w14:paraId="72567E42" w14:textId="77777777" w:rsidR="00A57C41" w:rsidRDefault="00A57C41" w:rsidP="00A57C41">
      <w:pPr>
        <w:pStyle w:val="02TEXTOPRINCIPAL"/>
      </w:pPr>
    </w:p>
    <w:p w14:paraId="7B3692CC" w14:textId="77777777" w:rsidR="00A57C41" w:rsidRPr="00F72BC0" w:rsidRDefault="00A57C41" w:rsidP="00A57C41">
      <w:pPr>
        <w:pStyle w:val="01TITULO4"/>
      </w:pPr>
      <w:r w:rsidRPr="00F72BC0">
        <w:t xml:space="preserve">9. </w:t>
      </w:r>
      <w:r w:rsidRPr="001F1CF8">
        <w:rPr>
          <w:sz w:val="24"/>
        </w:rPr>
        <w:t>alternativa c</w:t>
      </w:r>
    </w:p>
    <w:p w14:paraId="67E7F30C" w14:textId="3D9DB898" w:rsidR="00A57C41" w:rsidRPr="00F72BC0" w:rsidRDefault="00A57C41" w:rsidP="00A57C41">
      <w:pPr>
        <w:pStyle w:val="02TEXTOPRINCIPAL"/>
      </w:pPr>
      <w:r w:rsidRPr="00F72BC0">
        <w:t xml:space="preserve">Caso ocorra erro, </w:t>
      </w:r>
      <w:r>
        <w:t xml:space="preserve">verifique se o aluno reconheceu a relação entre </w:t>
      </w:r>
      <w:r w:rsidR="00134C90">
        <w:t>as medidas d</w:t>
      </w:r>
      <w:r>
        <w:t xml:space="preserve">o ângulo inscrito e </w:t>
      </w:r>
      <w:r w:rsidR="00134C90">
        <w:t>d</w:t>
      </w:r>
      <w:r>
        <w:t>o ângulo central representados na figura, concluindo que a medida do ângulo inscrito é igual à metade da medida do ângulo central. Se o aluno reconheceu essa relação, mas não alcançou a resposta esperada, é possível que ele tenha cometido algum equívoco nos cálculos. Nesse caso, acompanhe a resolução para identificar possíveis enganos.</w:t>
      </w:r>
      <w:r w:rsidR="00453D02">
        <w:t xml:space="preserve"> </w:t>
      </w:r>
      <w:r>
        <w:t xml:space="preserve">Se julgar necessário, retome o estudo sobre as </w:t>
      </w:r>
      <w:r w:rsidRPr="008C3F68">
        <w:t>relações entre arcos,</w:t>
      </w:r>
      <w:r>
        <w:t xml:space="preserve"> </w:t>
      </w:r>
      <w:r w:rsidRPr="008C3F68">
        <w:t>ângulos centrais e ângulos inscritos na circunferência</w:t>
      </w:r>
      <w:r>
        <w:t>.</w:t>
      </w:r>
    </w:p>
    <w:p w14:paraId="48640912" w14:textId="77777777" w:rsidR="00A57C41" w:rsidRPr="00FD6E31" w:rsidRDefault="00A57C41" w:rsidP="00A57C41">
      <w:pPr>
        <w:pStyle w:val="02TEXTOPRINCIPAL"/>
      </w:pPr>
    </w:p>
    <w:p w14:paraId="40BCDF17" w14:textId="7C625EE8" w:rsidR="00A57C41" w:rsidRPr="00A50926" w:rsidRDefault="00A57C41" w:rsidP="00A57C41">
      <w:pPr>
        <w:pStyle w:val="01TITULO4"/>
        <w:rPr>
          <w:rFonts w:ascii="Tahoma" w:hAnsi="Tahoma" w:cs="Tahoma"/>
          <w:sz w:val="21"/>
          <w:szCs w:val="21"/>
        </w:rPr>
      </w:pPr>
      <w:r w:rsidRPr="0017377F">
        <w:t>10.</w:t>
      </w:r>
      <w:r w:rsidRPr="00B65B8C">
        <w:rPr>
          <w:b w:val="0"/>
        </w:rPr>
        <w:t xml:space="preserve"> </w:t>
      </w:r>
      <w:r w:rsidRPr="00A50926">
        <w:rPr>
          <w:rFonts w:ascii="Tahoma" w:hAnsi="Tahoma" w:cs="Tahoma"/>
          <w:b w:val="0"/>
          <w:sz w:val="21"/>
          <w:szCs w:val="21"/>
        </w:rPr>
        <w:t xml:space="preserve">Espera-se que, usando as próprias palavras, o aluno responda que traçou uma circunferência de raio </w:t>
      </w:r>
      <w:r w:rsidR="00134C90">
        <w:rPr>
          <w:rFonts w:ascii="Tahoma" w:hAnsi="Tahoma" w:cs="Tahoma"/>
          <w:b w:val="0"/>
          <w:sz w:val="21"/>
          <w:szCs w:val="21"/>
        </w:rPr>
        <w:t>medindo</w:t>
      </w:r>
      <w:r w:rsidRPr="00A50926">
        <w:rPr>
          <w:rFonts w:ascii="Tahoma" w:hAnsi="Tahoma" w:cs="Tahoma"/>
          <w:b w:val="0"/>
          <w:sz w:val="21"/>
          <w:szCs w:val="21"/>
        </w:rPr>
        <w:t xml:space="preserve"> 4 cm; depois, com a abertura do compasso igual </w:t>
      </w:r>
      <w:r w:rsidR="00134C90">
        <w:rPr>
          <w:rFonts w:ascii="Tahoma" w:hAnsi="Tahoma" w:cs="Tahoma"/>
          <w:b w:val="0"/>
          <w:sz w:val="21"/>
          <w:szCs w:val="21"/>
        </w:rPr>
        <w:t>à medida do</w:t>
      </w:r>
      <w:r w:rsidRPr="00A50926">
        <w:rPr>
          <w:rFonts w:ascii="Tahoma" w:hAnsi="Tahoma" w:cs="Tahoma"/>
          <w:b w:val="0"/>
          <w:sz w:val="21"/>
          <w:szCs w:val="21"/>
        </w:rPr>
        <w:t xml:space="preserve"> raio da circunferência, dividiu a circunferência em 6 partes e, por fim, ligou os pontos adjacentes com segmentos de reta usando a régua como suporte.</w:t>
      </w:r>
    </w:p>
    <w:p w14:paraId="28C7503F" w14:textId="77777777" w:rsidR="00A57C41" w:rsidRPr="00AC54DF" w:rsidRDefault="00A57C41" w:rsidP="00A57C41">
      <w:pPr>
        <w:pStyle w:val="02TEXTOPRINCIPAL"/>
      </w:pPr>
      <w:r>
        <w:t>Acompanhe a resolução dessa atividade para identificar possíveis equívocos na representação do hexágono. Se julgar necessário, destaque que todo polígono regular pode ser inscrito em uma circunferência.</w:t>
      </w:r>
    </w:p>
    <w:p w14:paraId="015E4108" w14:textId="77777777" w:rsidR="00A57C41" w:rsidRDefault="00A57C41" w:rsidP="00A57C41">
      <w:pPr>
        <w:pStyle w:val="02TEXTOPRINCIPAL"/>
      </w:pPr>
    </w:p>
    <w:p w14:paraId="000111E4" w14:textId="77777777" w:rsidR="00B01C71" w:rsidRDefault="00B01C71" w:rsidP="00B01C71">
      <w:pPr>
        <w:pStyle w:val="02TEXTOPRINCIPAL"/>
      </w:pPr>
    </w:p>
    <w:sectPr w:rsidR="00B01C71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01D49" w14:textId="77777777" w:rsidR="00186926" w:rsidRDefault="00186926">
      <w:r>
        <w:separator/>
      </w:r>
    </w:p>
  </w:endnote>
  <w:endnote w:type="continuationSeparator" w:id="0">
    <w:p w14:paraId="258CE35F" w14:textId="77777777" w:rsidR="00186926" w:rsidRDefault="0018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7DD8A1-2999-42AD-A1C1-BA5D25751BBE}"/>
    <w:embedBold r:id="rId2" w:fontKey="{8E724437-8BBF-4B7F-BC35-CEB91B179522}"/>
    <w:embedItalic r:id="rId3" w:fontKey="{ED30779E-2F3A-444B-B14E-E405DEF4DD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CFBB3E-3D9C-4226-BD05-4BB37B87766E}"/>
    <w:embedBold r:id="rId5" w:fontKey="{C85F59F2-1807-4736-B1D4-FB6FA3DB48A2}"/>
    <w:embedBoldItalic r:id="rId6" w:fontKey="{5A8A76E9-56A7-4BBD-901F-184D635AA5A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ED0BFAF-EB45-4DA6-BA7B-3CD6F90F92FD}"/>
    <w:embedBold r:id="rId8" w:fontKey="{8B3A95D9-3196-49DB-AD3D-66C25A87E7A9}"/>
    <w:embedBoldItalic r:id="rId9" w:fontKey="{DD18E338-D113-4A57-B1D7-ED4C29515AE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8EF1340-8B27-47D6-9607-302A43CCD23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2F015D3-55F7-42B7-8A24-A55F884B2A2E}"/>
    <w:embedBold r:id="rId12" w:fontKey="{4139D5C7-4D3D-407D-A375-2B204AC94CF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42432D39-8C41-4E1A-873C-02E1326DE88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CD4FBB99-290E-4288-92AC-4B46BDA1A5E1}"/>
    <w:embedItalic r:id="rId15" w:fontKey="{DAAC494F-FEF3-4704-BD2F-B41DCA4D4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914F1" w14:textId="77777777" w:rsidR="007A1125" w:rsidRDefault="007A112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A1125" w:rsidRPr="005A1C11" w14:paraId="7A6939F5" w14:textId="77777777" w:rsidTr="003F4463">
      <w:tc>
        <w:tcPr>
          <w:tcW w:w="9606" w:type="dxa"/>
        </w:tcPr>
        <w:p w14:paraId="523C5FFA" w14:textId="77777777" w:rsidR="007A1125" w:rsidRPr="005A1C11" w:rsidRDefault="007A1125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13ADE26" w14:textId="78214B43" w:rsidR="007A1125" w:rsidRPr="005A1C11" w:rsidRDefault="007A1125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270F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7A1125" w:rsidRDefault="00852916" w:rsidP="007A112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C2F4" w14:textId="77777777" w:rsidR="007A1125" w:rsidRDefault="007A11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557F6" w14:textId="77777777" w:rsidR="00186926" w:rsidRDefault="00186926">
      <w:r>
        <w:rPr>
          <w:color w:val="000000"/>
        </w:rPr>
        <w:separator/>
      </w:r>
    </w:p>
  </w:footnote>
  <w:footnote w:type="continuationSeparator" w:id="0">
    <w:p w14:paraId="1123B539" w14:textId="77777777" w:rsidR="00186926" w:rsidRDefault="00186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6ED7A" w14:textId="77777777" w:rsidR="007A1125" w:rsidRDefault="007A112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053D1" w14:textId="77777777" w:rsidR="007A1125" w:rsidRDefault="007A11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76377"/>
    <w:rsid w:val="00076EF4"/>
    <w:rsid w:val="000A7F47"/>
    <w:rsid w:val="000C28D7"/>
    <w:rsid w:val="000C296E"/>
    <w:rsid w:val="000C6EC8"/>
    <w:rsid w:val="000E72FA"/>
    <w:rsid w:val="00104465"/>
    <w:rsid w:val="00117FF8"/>
    <w:rsid w:val="00126F41"/>
    <w:rsid w:val="0013172C"/>
    <w:rsid w:val="00133AA8"/>
    <w:rsid w:val="00134C90"/>
    <w:rsid w:val="00162372"/>
    <w:rsid w:val="0017377F"/>
    <w:rsid w:val="00173D37"/>
    <w:rsid w:val="00182B00"/>
    <w:rsid w:val="00186926"/>
    <w:rsid w:val="00197ED5"/>
    <w:rsid w:val="001B4098"/>
    <w:rsid w:val="001C384B"/>
    <w:rsid w:val="001F1CF8"/>
    <w:rsid w:val="0020549D"/>
    <w:rsid w:val="00210B7C"/>
    <w:rsid w:val="0021613D"/>
    <w:rsid w:val="00226AE1"/>
    <w:rsid w:val="0024295A"/>
    <w:rsid w:val="0025644C"/>
    <w:rsid w:val="0026445C"/>
    <w:rsid w:val="002A6624"/>
    <w:rsid w:val="002B4837"/>
    <w:rsid w:val="002C37D1"/>
    <w:rsid w:val="002C49D0"/>
    <w:rsid w:val="002C6E52"/>
    <w:rsid w:val="002E0E0E"/>
    <w:rsid w:val="002F294E"/>
    <w:rsid w:val="00341BA6"/>
    <w:rsid w:val="003444C8"/>
    <w:rsid w:val="00356B1E"/>
    <w:rsid w:val="00361C34"/>
    <w:rsid w:val="003C3801"/>
    <w:rsid w:val="00426FFF"/>
    <w:rsid w:val="004270F2"/>
    <w:rsid w:val="004367DC"/>
    <w:rsid w:val="004474B5"/>
    <w:rsid w:val="00453D02"/>
    <w:rsid w:val="0045456D"/>
    <w:rsid w:val="004C2C31"/>
    <w:rsid w:val="004C6DC0"/>
    <w:rsid w:val="005123F3"/>
    <w:rsid w:val="00512EF1"/>
    <w:rsid w:val="00524F31"/>
    <w:rsid w:val="0052715E"/>
    <w:rsid w:val="00562F79"/>
    <w:rsid w:val="00586106"/>
    <w:rsid w:val="005967E1"/>
    <w:rsid w:val="005C2C55"/>
    <w:rsid w:val="005D03F2"/>
    <w:rsid w:val="005E7513"/>
    <w:rsid w:val="00606C7B"/>
    <w:rsid w:val="00621C9B"/>
    <w:rsid w:val="00644D36"/>
    <w:rsid w:val="00675254"/>
    <w:rsid w:val="00676297"/>
    <w:rsid w:val="006D5809"/>
    <w:rsid w:val="0073794F"/>
    <w:rsid w:val="00740AFE"/>
    <w:rsid w:val="00764C84"/>
    <w:rsid w:val="0078131E"/>
    <w:rsid w:val="00784A26"/>
    <w:rsid w:val="007A1125"/>
    <w:rsid w:val="007D15DC"/>
    <w:rsid w:val="00802F95"/>
    <w:rsid w:val="00822054"/>
    <w:rsid w:val="00832C1B"/>
    <w:rsid w:val="00852916"/>
    <w:rsid w:val="00874548"/>
    <w:rsid w:val="00875038"/>
    <w:rsid w:val="0089333D"/>
    <w:rsid w:val="008934BA"/>
    <w:rsid w:val="008C2645"/>
    <w:rsid w:val="008C2A24"/>
    <w:rsid w:val="008E09F8"/>
    <w:rsid w:val="008F2299"/>
    <w:rsid w:val="008F7795"/>
    <w:rsid w:val="0092339F"/>
    <w:rsid w:val="00935D6C"/>
    <w:rsid w:val="009364BE"/>
    <w:rsid w:val="009A638C"/>
    <w:rsid w:val="009A7C8F"/>
    <w:rsid w:val="009D64D0"/>
    <w:rsid w:val="009E14C7"/>
    <w:rsid w:val="00A3498E"/>
    <w:rsid w:val="00A3687B"/>
    <w:rsid w:val="00A50926"/>
    <w:rsid w:val="00A57C41"/>
    <w:rsid w:val="00A74FAE"/>
    <w:rsid w:val="00AC54DF"/>
    <w:rsid w:val="00B01C71"/>
    <w:rsid w:val="00B22083"/>
    <w:rsid w:val="00B36FBF"/>
    <w:rsid w:val="00B526F2"/>
    <w:rsid w:val="00B60CE5"/>
    <w:rsid w:val="00B61E73"/>
    <w:rsid w:val="00B65B8C"/>
    <w:rsid w:val="00B819C8"/>
    <w:rsid w:val="00B91CC7"/>
    <w:rsid w:val="00BC3727"/>
    <w:rsid w:val="00BD54ED"/>
    <w:rsid w:val="00BE0E52"/>
    <w:rsid w:val="00BE346A"/>
    <w:rsid w:val="00C30FDE"/>
    <w:rsid w:val="00C65D98"/>
    <w:rsid w:val="00C67490"/>
    <w:rsid w:val="00C867EE"/>
    <w:rsid w:val="00CC5CBB"/>
    <w:rsid w:val="00CD126C"/>
    <w:rsid w:val="00CF0558"/>
    <w:rsid w:val="00CF42D1"/>
    <w:rsid w:val="00D103DB"/>
    <w:rsid w:val="00D27808"/>
    <w:rsid w:val="00D418A3"/>
    <w:rsid w:val="00D537E4"/>
    <w:rsid w:val="00D951A2"/>
    <w:rsid w:val="00D960C6"/>
    <w:rsid w:val="00DB196E"/>
    <w:rsid w:val="00E05E1E"/>
    <w:rsid w:val="00E14CEA"/>
    <w:rsid w:val="00E27094"/>
    <w:rsid w:val="00E3037F"/>
    <w:rsid w:val="00E449E3"/>
    <w:rsid w:val="00E50897"/>
    <w:rsid w:val="00E90F29"/>
    <w:rsid w:val="00E97485"/>
    <w:rsid w:val="00E97661"/>
    <w:rsid w:val="00EA0876"/>
    <w:rsid w:val="00F04D2C"/>
    <w:rsid w:val="00F11CCA"/>
    <w:rsid w:val="00F4216A"/>
    <w:rsid w:val="00F767FC"/>
    <w:rsid w:val="00F82BA6"/>
    <w:rsid w:val="00F960C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Default">
    <w:name w:val="Default"/>
    <w:rsid w:val="0017377F"/>
    <w:pPr>
      <w:autoSpaceDE w:val="0"/>
      <w:adjustRightInd w:val="0"/>
      <w:textAlignment w:val="auto"/>
    </w:pPr>
    <w:rPr>
      <w:rFonts w:ascii="Calibri" w:eastAsiaTheme="minorHAnsi" w:hAnsi="Calibri" w:cs="Calibri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1158</Words>
  <Characters>6259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22</cp:revision>
  <dcterms:created xsi:type="dcterms:W3CDTF">2018-10-31T18:47:00Z</dcterms:created>
  <dcterms:modified xsi:type="dcterms:W3CDTF">2018-11-10T12:18:00Z</dcterms:modified>
</cp:coreProperties>
</file>