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3FF95" w14:textId="77777777" w:rsidR="00D8355E" w:rsidRDefault="00D8355E" w:rsidP="00D8355E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E63507" w:rsidRPr="00831866" w14:paraId="2D4C4F66" w14:textId="77777777" w:rsidTr="00441E47">
        <w:trPr>
          <w:jc w:val="center"/>
        </w:trPr>
        <w:tc>
          <w:tcPr>
            <w:tcW w:w="9915" w:type="dxa"/>
            <w:gridSpan w:val="6"/>
            <w:vAlign w:val="center"/>
          </w:tcPr>
          <w:p w14:paraId="6F15AAF4" w14:textId="77777777" w:rsidR="00E63507" w:rsidRPr="001A4AEF" w:rsidRDefault="00E63507" w:rsidP="00441E47">
            <w:pPr>
              <w:pStyle w:val="03TITULOTABELAS2"/>
            </w:pPr>
            <w:r w:rsidRPr="001A4AEF">
              <w:t>Grade de correção</w:t>
            </w:r>
          </w:p>
        </w:tc>
      </w:tr>
      <w:tr w:rsidR="00E63507" w:rsidRPr="00831866" w14:paraId="766EE95D" w14:textId="77777777" w:rsidTr="00441E47">
        <w:trPr>
          <w:jc w:val="center"/>
        </w:trPr>
        <w:tc>
          <w:tcPr>
            <w:tcW w:w="9915" w:type="dxa"/>
            <w:gridSpan w:val="6"/>
            <w:vAlign w:val="center"/>
          </w:tcPr>
          <w:p w14:paraId="638EC02A" w14:textId="77777777" w:rsidR="00E63507" w:rsidRPr="001A4AEF" w:rsidRDefault="00E63507" w:rsidP="00441E47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E63507" w:rsidRPr="00831866" w14:paraId="2A5E7659" w14:textId="77777777" w:rsidTr="00441E47">
        <w:trPr>
          <w:jc w:val="center"/>
        </w:trPr>
        <w:tc>
          <w:tcPr>
            <w:tcW w:w="9915" w:type="dxa"/>
            <w:gridSpan w:val="6"/>
            <w:vAlign w:val="center"/>
          </w:tcPr>
          <w:p w14:paraId="17FB9A63" w14:textId="77777777" w:rsidR="00E63507" w:rsidRPr="001A4AEF" w:rsidRDefault="00E63507" w:rsidP="00441E47">
            <w:pPr>
              <w:pStyle w:val="04TEXTOTABELAS"/>
            </w:pPr>
            <w:r w:rsidRPr="001A4AEF">
              <w:t>Escola:</w:t>
            </w:r>
          </w:p>
        </w:tc>
      </w:tr>
      <w:tr w:rsidR="00E63507" w:rsidRPr="00831866" w14:paraId="5EC0C508" w14:textId="77777777" w:rsidTr="00441E47">
        <w:trPr>
          <w:jc w:val="center"/>
        </w:trPr>
        <w:tc>
          <w:tcPr>
            <w:tcW w:w="9915" w:type="dxa"/>
            <w:gridSpan w:val="6"/>
            <w:vAlign w:val="center"/>
          </w:tcPr>
          <w:p w14:paraId="04EEF885" w14:textId="77777777" w:rsidR="00E63507" w:rsidRPr="001A4AEF" w:rsidRDefault="00E63507" w:rsidP="00441E47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E63507" w:rsidRPr="00831866" w14:paraId="0F8ADBC8" w14:textId="77777777" w:rsidTr="00441E47">
        <w:trPr>
          <w:jc w:val="center"/>
        </w:trPr>
        <w:tc>
          <w:tcPr>
            <w:tcW w:w="2714" w:type="dxa"/>
            <w:gridSpan w:val="2"/>
            <w:vAlign w:val="center"/>
          </w:tcPr>
          <w:p w14:paraId="24539F05" w14:textId="77777777" w:rsidR="00E63507" w:rsidRPr="001A4AEF" w:rsidRDefault="00E63507" w:rsidP="00441E47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370857DC" w14:textId="77777777" w:rsidR="00E63507" w:rsidRPr="001A4AEF" w:rsidRDefault="00E63507" w:rsidP="00441E47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  <w:vAlign w:val="center"/>
          </w:tcPr>
          <w:p w14:paraId="561F72FB" w14:textId="77777777" w:rsidR="00E63507" w:rsidRPr="001A4AEF" w:rsidRDefault="00E63507" w:rsidP="00441E47">
            <w:pPr>
              <w:pStyle w:val="04TEXTOTABELAS"/>
            </w:pPr>
            <w:r w:rsidRPr="001A4AEF">
              <w:t>Data:</w:t>
            </w:r>
          </w:p>
        </w:tc>
      </w:tr>
      <w:tr w:rsidR="00E63507" w:rsidRPr="00831866" w14:paraId="6C39B43C" w14:textId="77777777" w:rsidTr="00441E47">
        <w:trPr>
          <w:jc w:val="center"/>
        </w:trPr>
        <w:tc>
          <w:tcPr>
            <w:tcW w:w="9915" w:type="dxa"/>
            <w:gridSpan w:val="6"/>
            <w:vAlign w:val="center"/>
          </w:tcPr>
          <w:p w14:paraId="5D1E3DE7" w14:textId="77777777" w:rsidR="00E63507" w:rsidRPr="001A4AEF" w:rsidRDefault="00E63507" w:rsidP="00441E47">
            <w:pPr>
              <w:pStyle w:val="04TEXTOTABELAS"/>
            </w:pPr>
            <w:r w:rsidRPr="001A4AEF">
              <w:t>Professor(a):</w:t>
            </w:r>
          </w:p>
        </w:tc>
      </w:tr>
      <w:tr w:rsidR="00E63507" w:rsidRPr="00831866" w14:paraId="6C390AAB" w14:textId="77777777" w:rsidTr="00441E47">
        <w:trPr>
          <w:jc w:val="center"/>
        </w:trPr>
        <w:tc>
          <w:tcPr>
            <w:tcW w:w="1192" w:type="dxa"/>
            <w:vAlign w:val="center"/>
          </w:tcPr>
          <w:p w14:paraId="7CC46285" w14:textId="77777777" w:rsidR="00E63507" w:rsidRPr="00831866" w:rsidRDefault="00E63507" w:rsidP="00441E47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15048AEB" w14:textId="77777777" w:rsidR="00E63507" w:rsidRPr="00831866" w:rsidRDefault="00E63507" w:rsidP="00441E47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6A5223EC" w14:textId="77777777" w:rsidR="00E63507" w:rsidRPr="00831866" w:rsidRDefault="00E63507" w:rsidP="00441E47">
            <w:pPr>
              <w:pStyle w:val="03TITULOTABELAS2"/>
            </w:pPr>
            <w:r>
              <w:t>Nota/Conceito</w:t>
            </w:r>
          </w:p>
        </w:tc>
      </w:tr>
      <w:tr w:rsidR="00E63507" w:rsidRPr="00831866" w14:paraId="6A8E1EF9" w14:textId="77777777" w:rsidTr="00441E47">
        <w:trPr>
          <w:jc w:val="center"/>
        </w:trPr>
        <w:tc>
          <w:tcPr>
            <w:tcW w:w="1192" w:type="dxa"/>
            <w:vAlign w:val="center"/>
          </w:tcPr>
          <w:p w14:paraId="635B3E93" w14:textId="77777777" w:rsidR="00E63507" w:rsidRPr="00831866" w:rsidRDefault="00E63507" w:rsidP="00441E47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3E7C825E" w14:textId="77777777" w:rsidR="00E63507" w:rsidRPr="00831866" w:rsidRDefault="00E63507" w:rsidP="00441E47">
            <w:pPr>
              <w:pStyle w:val="04TEXTOTABELAS"/>
            </w:pPr>
            <w:r w:rsidRPr="000B67CF">
              <w:rPr>
                <w:shd w:val="clear" w:color="auto" w:fill="FFFFFF"/>
              </w:rPr>
              <w:t>Resolver problemas que envolvam porcentagens, com base na ideia de proporcionalidade.</w:t>
            </w:r>
          </w:p>
        </w:tc>
        <w:tc>
          <w:tcPr>
            <w:tcW w:w="1785" w:type="dxa"/>
            <w:vAlign w:val="center"/>
          </w:tcPr>
          <w:p w14:paraId="49A21861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70693536" w14:textId="77777777" w:rsidTr="00441E47">
        <w:trPr>
          <w:jc w:val="center"/>
        </w:trPr>
        <w:tc>
          <w:tcPr>
            <w:tcW w:w="1192" w:type="dxa"/>
            <w:vAlign w:val="center"/>
          </w:tcPr>
          <w:p w14:paraId="69471936" w14:textId="77777777" w:rsidR="00E63507" w:rsidRPr="00831866" w:rsidRDefault="00E63507" w:rsidP="00441E47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679F15E4" w14:textId="77777777" w:rsidR="00E63507" w:rsidRPr="00831866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Reconhecer, nomear e comparar polígonos, considerando lados, vértices e ângulos.</w:t>
            </w:r>
          </w:p>
        </w:tc>
        <w:tc>
          <w:tcPr>
            <w:tcW w:w="1785" w:type="dxa"/>
            <w:vAlign w:val="center"/>
          </w:tcPr>
          <w:p w14:paraId="5D17AD88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7DA22D44" w14:textId="77777777" w:rsidTr="00441E47">
        <w:trPr>
          <w:jc w:val="center"/>
        </w:trPr>
        <w:tc>
          <w:tcPr>
            <w:tcW w:w="1192" w:type="dxa"/>
            <w:vAlign w:val="center"/>
          </w:tcPr>
          <w:p w14:paraId="0F2B4DA9" w14:textId="77777777" w:rsidR="00E63507" w:rsidRPr="00831866" w:rsidRDefault="00E63507" w:rsidP="00441E47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0B4EF562" w14:textId="77777777" w:rsidR="00E63507" w:rsidRPr="0064367C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Identificar características dos triângulos e classificá-los em relação às medidas dos lados e dos ângulos.</w:t>
            </w:r>
          </w:p>
        </w:tc>
        <w:tc>
          <w:tcPr>
            <w:tcW w:w="1785" w:type="dxa"/>
            <w:vAlign w:val="center"/>
          </w:tcPr>
          <w:p w14:paraId="6F2871C9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3B83D97E" w14:textId="77777777" w:rsidTr="00441E47">
        <w:trPr>
          <w:jc w:val="center"/>
        </w:trPr>
        <w:tc>
          <w:tcPr>
            <w:tcW w:w="1192" w:type="dxa"/>
            <w:vAlign w:val="center"/>
          </w:tcPr>
          <w:p w14:paraId="51AF96A4" w14:textId="77777777" w:rsidR="00E63507" w:rsidRPr="00831866" w:rsidRDefault="00E63507" w:rsidP="00441E47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5833050B" w14:textId="77777777" w:rsidR="00E63507" w:rsidRPr="00831866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Identificar características dos quadriláteros, classificá-los em relação a lados e a ângulos e reconhecer a inclusão e a intersecção de classes entre eles.</w:t>
            </w:r>
          </w:p>
        </w:tc>
        <w:tc>
          <w:tcPr>
            <w:tcW w:w="1785" w:type="dxa"/>
            <w:vAlign w:val="center"/>
          </w:tcPr>
          <w:p w14:paraId="38554D50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2862AA85" w14:textId="77777777" w:rsidTr="00441E47">
        <w:trPr>
          <w:jc w:val="center"/>
        </w:trPr>
        <w:tc>
          <w:tcPr>
            <w:tcW w:w="1192" w:type="dxa"/>
            <w:vAlign w:val="center"/>
          </w:tcPr>
          <w:p w14:paraId="4C3B9209" w14:textId="77777777" w:rsidR="00E63507" w:rsidRPr="00831866" w:rsidRDefault="00E63507" w:rsidP="00441E47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245E4640" w14:textId="77777777" w:rsidR="00E63507" w:rsidRPr="00831866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Utilizar instrumentos, como réguas e esquadros</w:t>
            </w:r>
            <w:r>
              <w:rPr>
                <w:shd w:val="clear" w:color="auto" w:fill="FFFFFF"/>
              </w:rPr>
              <w:t>,</w:t>
            </w:r>
            <w:r w:rsidRPr="00A35B95">
              <w:rPr>
                <w:shd w:val="clear" w:color="auto" w:fill="FFFFFF"/>
              </w:rPr>
              <w:t xml:space="preserve"> em representações de retas em diferentes posições, como paralelas e concorrentes.</w:t>
            </w:r>
          </w:p>
        </w:tc>
        <w:tc>
          <w:tcPr>
            <w:tcW w:w="1785" w:type="dxa"/>
            <w:vAlign w:val="center"/>
          </w:tcPr>
          <w:p w14:paraId="4FB9DD11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022032B3" w14:textId="77777777" w:rsidTr="00441E47">
        <w:trPr>
          <w:jc w:val="center"/>
        </w:trPr>
        <w:tc>
          <w:tcPr>
            <w:tcW w:w="1192" w:type="dxa"/>
            <w:vAlign w:val="center"/>
          </w:tcPr>
          <w:p w14:paraId="6C3485E2" w14:textId="77777777" w:rsidR="00E63507" w:rsidRPr="00831866" w:rsidRDefault="00E63507" w:rsidP="00441E47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36011993" w14:textId="77777777" w:rsidR="00E63507" w:rsidRPr="00831866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Resolver problemas que envolvam a noção de ângulo em diferentes contextos e em situações reais, como ângulo de visão.</w:t>
            </w:r>
          </w:p>
        </w:tc>
        <w:tc>
          <w:tcPr>
            <w:tcW w:w="1785" w:type="dxa"/>
            <w:vAlign w:val="center"/>
          </w:tcPr>
          <w:p w14:paraId="633EFA96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023D1547" w14:textId="77777777" w:rsidTr="00441E47">
        <w:trPr>
          <w:jc w:val="center"/>
        </w:trPr>
        <w:tc>
          <w:tcPr>
            <w:tcW w:w="1192" w:type="dxa"/>
            <w:vAlign w:val="center"/>
          </w:tcPr>
          <w:p w14:paraId="2845A737" w14:textId="77777777" w:rsidR="00E63507" w:rsidRPr="00831866" w:rsidRDefault="00E63507" w:rsidP="00441E47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132CA694" w14:textId="77777777" w:rsidR="00E63507" w:rsidRPr="00C45B65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Determinar medidas da abertura de ângulos em figuras planas, por meio de transferidor.</w:t>
            </w:r>
          </w:p>
        </w:tc>
        <w:tc>
          <w:tcPr>
            <w:tcW w:w="1785" w:type="dxa"/>
            <w:vAlign w:val="center"/>
          </w:tcPr>
          <w:p w14:paraId="32FF2BB9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0D1C692D" w14:textId="77777777" w:rsidTr="00441E47">
        <w:trPr>
          <w:jc w:val="center"/>
        </w:trPr>
        <w:tc>
          <w:tcPr>
            <w:tcW w:w="1192" w:type="dxa"/>
            <w:vAlign w:val="center"/>
          </w:tcPr>
          <w:p w14:paraId="7C65F9B0" w14:textId="77777777" w:rsidR="00E63507" w:rsidRPr="00831866" w:rsidRDefault="00E63507" w:rsidP="00441E47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6F28DE48" w14:textId="77777777" w:rsidR="00E63507" w:rsidRPr="00C45B65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>Associar pares ordenados de números a pontos do plano cartesiano do 1</w:t>
            </w:r>
            <w:r w:rsidRPr="008707FC">
              <w:rPr>
                <w:u w:val="single"/>
                <w:shd w:val="clear" w:color="auto" w:fill="FFFFFF"/>
                <w:vertAlign w:val="superscript"/>
              </w:rPr>
              <w:t>o</w:t>
            </w:r>
            <w:r w:rsidRPr="00A35B95">
              <w:rPr>
                <w:shd w:val="clear" w:color="auto" w:fill="FFFFFF"/>
              </w:rPr>
              <w:t xml:space="preserve"> quadrante em situações como a localização dos vértices de um polígono.</w:t>
            </w:r>
          </w:p>
        </w:tc>
        <w:tc>
          <w:tcPr>
            <w:tcW w:w="1785" w:type="dxa"/>
            <w:vAlign w:val="center"/>
          </w:tcPr>
          <w:p w14:paraId="0DE45EFB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20D7BF41" w14:textId="77777777" w:rsidTr="00441E47">
        <w:trPr>
          <w:jc w:val="center"/>
        </w:trPr>
        <w:tc>
          <w:tcPr>
            <w:tcW w:w="1192" w:type="dxa"/>
            <w:vAlign w:val="center"/>
          </w:tcPr>
          <w:p w14:paraId="15FB9A59" w14:textId="77777777" w:rsidR="00E63507" w:rsidRPr="00831866" w:rsidRDefault="00E63507" w:rsidP="00441E47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705D083E" w14:textId="77777777" w:rsidR="00E63507" w:rsidRPr="00C45B65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 xml:space="preserve">Construir figuras planas semelhantes em situações de ampliação, com o uso </w:t>
            </w:r>
            <w:r>
              <w:rPr>
                <w:shd w:val="clear" w:color="auto" w:fill="FFFFFF"/>
              </w:rPr>
              <w:t xml:space="preserve">do </w:t>
            </w:r>
            <w:r w:rsidRPr="00A35B95">
              <w:rPr>
                <w:shd w:val="clear" w:color="auto" w:fill="FFFFFF"/>
              </w:rPr>
              <w:t>plano cartesiano.</w:t>
            </w:r>
          </w:p>
        </w:tc>
        <w:tc>
          <w:tcPr>
            <w:tcW w:w="1785" w:type="dxa"/>
            <w:vAlign w:val="center"/>
          </w:tcPr>
          <w:p w14:paraId="3C123067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477F691A" w14:textId="77777777" w:rsidTr="00441E47">
        <w:trPr>
          <w:jc w:val="center"/>
        </w:trPr>
        <w:tc>
          <w:tcPr>
            <w:tcW w:w="1192" w:type="dxa"/>
            <w:vAlign w:val="center"/>
          </w:tcPr>
          <w:p w14:paraId="0FD0E04E" w14:textId="77777777" w:rsidR="00E63507" w:rsidRPr="00831866" w:rsidRDefault="00E63507" w:rsidP="00441E47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5B39D2F2" w14:textId="77777777" w:rsidR="00E63507" w:rsidRPr="00C45B65" w:rsidRDefault="00E63507" w:rsidP="00441E47">
            <w:pPr>
              <w:pStyle w:val="04TEXTOTABELAS"/>
            </w:pPr>
            <w:r w:rsidRPr="00A35B95">
              <w:rPr>
                <w:shd w:val="clear" w:color="auto" w:fill="FFFFFF"/>
              </w:rPr>
              <w:t xml:space="preserve">Construir algoritmo para resolver situações passo a passo. </w:t>
            </w:r>
          </w:p>
        </w:tc>
        <w:tc>
          <w:tcPr>
            <w:tcW w:w="1785" w:type="dxa"/>
            <w:vAlign w:val="center"/>
          </w:tcPr>
          <w:p w14:paraId="545E7A1C" w14:textId="77777777" w:rsidR="00E63507" w:rsidRPr="00831866" w:rsidRDefault="00E63507" w:rsidP="00441E47">
            <w:pPr>
              <w:pStyle w:val="04TEXTOTABELAS"/>
            </w:pPr>
          </w:p>
        </w:tc>
      </w:tr>
      <w:tr w:rsidR="00E63507" w:rsidRPr="00831866" w14:paraId="1D02A6B5" w14:textId="77777777" w:rsidTr="00441E47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7DEFD79E" w14:textId="77777777" w:rsidR="00E63507" w:rsidRDefault="00E63507" w:rsidP="00441E47">
            <w:pPr>
              <w:pStyle w:val="04TEXTOTABELAS"/>
            </w:pPr>
          </w:p>
        </w:tc>
        <w:tc>
          <w:tcPr>
            <w:tcW w:w="1329" w:type="dxa"/>
            <w:vAlign w:val="center"/>
          </w:tcPr>
          <w:p w14:paraId="752FCC0B" w14:textId="77777777" w:rsidR="00E63507" w:rsidRPr="008158D4" w:rsidRDefault="00E63507" w:rsidP="00441E47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45B3C7BE" w14:textId="77777777" w:rsidR="00E63507" w:rsidRPr="00831866" w:rsidRDefault="00E63507" w:rsidP="00441E47">
            <w:pPr>
              <w:pStyle w:val="04TEXTOTABELAS"/>
            </w:pPr>
          </w:p>
        </w:tc>
      </w:tr>
    </w:tbl>
    <w:p w14:paraId="09C229B3" w14:textId="77777777" w:rsidR="00E63507" w:rsidRDefault="00E63507" w:rsidP="00E63507">
      <w:pPr>
        <w:pStyle w:val="06CREDITO"/>
        <w:jc w:val="center"/>
      </w:pPr>
    </w:p>
    <w:p w14:paraId="78C6777D" w14:textId="77777777" w:rsidR="00E63507" w:rsidRDefault="00E63507" w:rsidP="00E63507">
      <w:pPr>
        <w:pStyle w:val="06CREDITO"/>
        <w:jc w:val="center"/>
      </w:pPr>
    </w:p>
    <w:p w14:paraId="70E2F0D7" w14:textId="77777777" w:rsidR="00E63507" w:rsidRDefault="00E63507" w:rsidP="00E63507">
      <w:pPr>
        <w:pStyle w:val="01TITULO4"/>
      </w:pPr>
      <w:r>
        <w:t>Observações:</w:t>
      </w:r>
    </w:p>
    <w:p w14:paraId="4D3E60D1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D14FD60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94948B4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B7712E8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21D2F3D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4AA12CC" w14:textId="77777777" w:rsidR="00E63507" w:rsidRDefault="00E63507" w:rsidP="00E6350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FDA5EAC" w14:textId="77777777" w:rsidR="00FB50D0" w:rsidRDefault="00FB50D0" w:rsidP="00FB50D0">
      <w:pPr>
        <w:pStyle w:val="04TEXTOTABELAS"/>
      </w:pPr>
      <w:bookmarkStart w:id="0" w:name="_GoBack"/>
      <w:bookmarkEnd w:id="0"/>
    </w:p>
    <w:sectPr w:rsidR="00FB50D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FCCA6" w14:textId="77777777" w:rsidR="003720D5" w:rsidRDefault="003720D5">
      <w:r>
        <w:separator/>
      </w:r>
    </w:p>
  </w:endnote>
  <w:endnote w:type="continuationSeparator" w:id="0">
    <w:p w14:paraId="1C18BEEC" w14:textId="77777777" w:rsidR="003720D5" w:rsidRDefault="0037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E11BBB-7AE3-4BE2-97FF-483BFEAA2883}"/>
    <w:embedBold r:id="rId2" w:fontKey="{0D78503E-B874-4DD4-A7E5-F340240E8DA7}"/>
    <w:embedItalic r:id="rId3" w:fontKey="{B22CD2EE-81C3-417F-B788-C2CFBE42E9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701B8C-D339-4A8F-8594-812E3479F409}"/>
    <w:embedBold r:id="rId5" w:fontKey="{A005B581-B0F0-47D6-B906-E0D8BE86F46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82E16C0-7586-4214-B2A6-3B42D9910DF3}"/>
    <w:embedBold r:id="rId7" w:fontKey="{8196268B-81C4-4FE2-9DD6-D8C503B73EA3}"/>
    <w:embedBoldItalic r:id="rId8" w:fontKey="{6F21DF2C-CC46-4D30-A496-5F3A78AD39F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27DBE37-6715-42D8-B179-B523792C612B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E605FBE-99DF-48ED-9F7B-6FBC88F7CF5C}"/>
    <w:embedBold r:id="rId11" w:fontKey="{701947A4-7930-4AB2-A53C-CA9EADEC652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6D87753D-82D9-4044-9644-ABC95ABE2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43194" w14:paraId="1D0A71E4" w14:textId="77777777" w:rsidTr="00D43194">
      <w:tc>
        <w:tcPr>
          <w:tcW w:w="9606" w:type="dxa"/>
          <w:hideMark/>
        </w:tcPr>
        <w:p w14:paraId="421D6845" w14:textId="77777777" w:rsidR="00D43194" w:rsidRDefault="00D43194" w:rsidP="00D4319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7D360929" w14:textId="4C2BD96D" w:rsidR="00D43194" w:rsidRDefault="00D43194" w:rsidP="00D4319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21AEB" w14:textId="77777777" w:rsidR="003720D5" w:rsidRDefault="003720D5">
      <w:r>
        <w:rPr>
          <w:color w:val="000000"/>
        </w:rPr>
        <w:separator/>
      </w:r>
    </w:p>
  </w:footnote>
  <w:footnote w:type="continuationSeparator" w:id="0">
    <w:p w14:paraId="0C34C9DD" w14:textId="77777777" w:rsidR="003720D5" w:rsidRDefault="00372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92C7C"/>
    <w:rsid w:val="000A7F47"/>
    <w:rsid w:val="000C6EC8"/>
    <w:rsid w:val="000D0E39"/>
    <w:rsid w:val="0011532B"/>
    <w:rsid w:val="00116F1E"/>
    <w:rsid w:val="00126F41"/>
    <w:rsid w:val="0013172C"/>
    <w:rsid w:val="00133AA8"/>
    <w:rsid w:val="0018164C"/>
    <w:rsid w:val="00182B00"/>
    <w:rsid w:val="001B4098"/>
    <w:rsid w:val="001C384B"/>
    <w:rsid w:val="001C3CFC"/>
    <w:rsid w:val="001D7AF8"/>
    <w:rsid w:val="002023BC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720D5"/>
    <w:rsid w:val="003C3801"/>
    <w:rsid w:val="00426FFF"/>
    <w:rsid w:val="0045456D"/>
    <w:rsid w:val="004A0641"/>
    <w:rsid w:val="004A356E"/>
    <w:rsid w:val="004C2C31"/>
    <w:rsid w:val="00512EF1"/>
    <w:rsid w:val="00513419"/>
    <w:rsid w:val="005802A6"/>
    <w:rsid w:val="00586106"/>
    <w:rsid w:val="005A3840"/>
    <w:rsid w:val="005D03F2"/>
    <w:rsid w:val="005E7513"/>
    <w:rsid w:val="00644D36"/>
    <w:rsid w:val="00675254"/>
    <w:rsid w:val="00676297"/>
    <w:rsid w:val="006D5809"/>
    <w:rsid w:val="00707976"/>
    <w:rsid w:val="00802F95"/>
    <w:rsid w:val="00822054"/>
    <w:rsid w:val="00852916"/>
    <w:rsid w:val="008C2A24"/>
    <w:rsid w:val="008E09F8"/>
    <w:rsid w:val="008F7795"/>
    <w:rsid w:val="00935D6C"/>
    <w:rsid w:val="009C0BDC"/>
    <w:rsid w:val="009E14C7"/>
    <w:rsid w:val="00A20F53"/>
    <w:rsid w:val="00A66042"/>
    <w:rsid w:val="00A74FAE"/>
    <w:rsid w:val="00A830D6"/>
    <w:rsid w:val="00AB79A5"/>
    <w:rsid w:val="00AE44F9"/>
    <w:rsid w:val="00AF3632"/>
    <w:rsid w:val="00B22083"/>
    <w:rsid w:val="00B36FBF"/>
    <w:rsid w:val="00B41C59"/>
    <w:rsid w:val="00BA11CE"/>
    <w:rsid w:val="00BC1A7E"/>
    <w:rsid w:val="00BE0E52"/>
    <w:rsid w:val="00BE346A"/>
    <w:rsid w:val="00C30FDE"/>
    <w:rsid w:val="00C65D98"/>
    <w:rsid w:val="00C67490"/>
    <w:rsid w:val="00C867EE"/>
    <w:rsid w:val="00CC5CBB"/>
    <w:rsid w:val="00CF42D1"/>
    <w:rsid w:val="00D06924"/>
    <w:rsid w:val="00D418A3"/>
    <w:rsid w:val="00D43194"/>
    <w:rsid w:val="00D537E4"/>
    <w:rsid w:val="00D8355E"/>
    <w:rsid w:val="00D951A2"/>
    <w:rsid w:val="00DB196E"/>
    <w:rsid w:val="00E05E1E"/>
    <w:rsid w:val="00E14CEA"/>
    <w:rsid w:val="00E27094"/>
    <w:rsid w:val="00E449E3"/>
    <w:rsid w:val="00E50897"/>
    <w:rsid w:val="00E63507"/>
    <w:rsid w:val="00E90F29"/>
    <w:rsid w:val="00E97485"/>
    <w:rsid w:val="00F03065"/>
    <w:rsid w:val="00F04D2C"/>
    <w:rsid w:val="00FA209D"/>
    <w:rsid w:val="00FB50D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2018-08-03T21:58:00Z</dcterms:created>
  <dcterms:modified xsi:type="dcterms:W3CDTF">2018-08-23T20:31:00Z</dcterms:modified>
</cp:coreProperties>
</file>