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8A57D" w14:textId="77777777" w:rsidR="00EC0A60" w:rsidRPr="008D34A8" w:rsidRDefault="00EC0A60" w:rsidP="00EC0A60">
      <w:pPr>
        <w:pStyle w:val="02TEXTOPRINCIPAL"/>
      </w:pPr>
    </w:p>
    <w:tbl>
      <w:tblPr>
        <w:tblW w:w="5006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5"/>
        <w:gridCol w:w="1700"/>
        <w:gridCol w:w="2409"/>
        <w:gridCol w:w="4282"/>
      </w:tblGrid>
      <w:tr w:rsidR="00EC0A60" w:rsidRPr="008D34A8" w14:paraId="52CCAF88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299EF93F" w14:textId="1176D435" w:rsidR="00EC0A60" w:rsidRPr="008D34A8" w:rsidRDefault="00EC0A60" w:rsidP="00234F9C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EC0A60" w:rsidRPr="008D34A8" w14:paraId="48C1AA34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63A19443" w14:textId="6C61F3D0" w:rsidR="00EC0A60" w:rsidRPr="008D34A8" w:rsidRDefault="0078000F" w:rsidP="00234F9C">
            <w:pPr>
              <w:pStyle w:val="03TITULOTABELAS1"/>
            </w:pPr>
            <w:r>
              <w:t>4</w:t>
            </w:r>
            <w:r w:rsidR="00EC0A60" w:rsidRPr="004C07CB">
              <w:rPr>
                <w:u w:val="single"/>
                <w:vertAlign w:val="superscript"/>
              </w:rPr>
              <w:t>o</w:t>
            </w:r>
            <w:r w:rsidR="00EC0A60" w:rsidRPr="008D34A8">
              <w:t xml:space="preserve"> bimestre</w:t>
            </w:r>
          </w:p>
        </w:tc>
      </w:tr>
      <w:tr w:rsidR="00EC0A60" w:rsidRPr="008D34A8" w14:paraId="10365DF0" w14:textId="77777777" w:rsidTr="00114111">
        <w:trPr>
          <w:trHeight w:val="20"/>
        </w:trPr>
        <w:tc>
          <w:tcPr>
            <w:tcW w:w="889" w:type="pct"/>
            <w:shd w:val="clear" w:color="auto" w:fill="D9D9D9" w:themeFill="background1" w:themeFillShade="D9"/>
            <w:vAlign w:val="center"/>
            <w:hideMark/>
          </w:tcPr>
          <w:p w14:paraId="48AB5AE4" w14:textId="77777777" w:rsidR="00EC0A60" w:rsidRPr="008D34A8" w:rsidRDefault="00EC0A60" w:rsidP="00234F9C">
            <w:pPr>
              <w:pStyle w:val="03TITULOTABELAS2"/>
            </w:pPr>
            <w:r w:rsidRPr="008D34A8">
              <w:t xml:space="preserve">Capítulos do </w:t>
            </w:r>
            <w:r w:rsidRPr="006E0296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  <w:hideMark/>
          </w:tcPr>
          <w:p w14:paraId="70CABA09" w14:textId="77777777" w:rsidR="00EC0A60" w:rsidRPr="008D34A8" w:rsidRDefault="00EC0A60" w:rsidP="00234F9C">
            <w:pPr>
              <w:pStyle w:val="03TITULOTABELAS2"/>
            </w:pPr>
            <w:r w:rsidRPr="008D34A8">
              <w:t xml:space="preserve">Unidades temáticas </w:t>
            </w:r>
            <w:r>
              <w:t xml:space="preserve">da </w:t>
            </w:r>
            <w:r w:rsidRPr="008D34A8">
              <w:t>BNCC</w:t>
            </w:r>
          </w:p>
        </w:tc>
        <w:tc>
          <w:tcPr>
            <w:tcW w:w="1180" w:type="pct"/>
            <w:shd w:val="clear" w:color="auto" w:fill="D9D9D9" w:themeFill="background1" w:themeFillShade="D9"/>
            <w:vAlign w:val="center"/>
          </w:tcPr>
          <w:p w14:paraId="2C4FE9FA" w14:textId="77777777" w:rsidR="00EC0A60" w:rsidRPr="008D34A8" w:rsidRDefault="00EC0A60" w:rsidP="00234F9C">
            <w:pPr>
              <w:pStyle w:val="03TITULOTABELAS2"/>
            </w:pPr>
            <w:r w:rsidRPr="008D34A8">
              <w:t>Objetos de conhecimento da BNCC correlacionados</w:t>
            </w:r>
          </w:p>
        </w:tc>
        <w:tc>
          <w:tcPr>
            <w:tcW w:w="2098" w:type="pct"/>
            <w:shd w:val="clear" w:color="auto" w:fill="D9D9D9" w:themeFill="background1" w:themeFillShade="D9"/>
            <w:vAlign w:val="center"/>
            <w:hideMark/>
          </w:tcPr>
          <w:p w14:paraId="10CFD54B" w14:textId="77777777" w:rsidR="00EC0A60" w:rsidRPr="008D34A8" w:rsidRDefault="00EC0A60" w:rsidP="00234F9C">
            <w:pPr>
              <w:pStyle w:val="03TITULOTABELAS2"/>
            </w:pPr>
            <w:r w:rsidRPr="008D34A8">
              <w:t>Habilidades da BNCC cujo desenvolvimento é favorecido</w:t>
            </w:r>
          </w:p>
        </w:tc>
      </w:tr>
      <w:tr w:rsidR="00114111" w:rsidRPr="008D34A8" w14:paraId="3D646340" w14:textId="77777777" w:rsidTr="0078000F">
        <w:trPr>
          <w:trHeight w:val="20"/>
        </w:trPr>
        <w:tc>
          <w:tcPr>
            <w:tcW w:w="889" w:type="pct"/>
            <w:vMerge w:val="restart"/>
            <w:hideMark/>
          </w:tcPr>
          <w:p w14:paraId="10BE82CD" w14:textId="521A336E" w:rsidR="00114111" w:rsidRPr="00460D39" w:rsidRDefault="00114111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</w:t>
            </w:r>
            <w:r w:rsidR="0078000F">
              <w:rPr>
                <w:b/>
              </w:rPr>
              <w:t>10</w:t>
            </w:r>
          </w:p>
          <w:p w14:paraId="77ACB84E" w14:textId="26ED2315" w:rsidR="00114111" w:rsidRPr="008D34A8" w:rsidRDefault="0078000F" w:rsidP="00234F9C">
            <w:pPr>
              <w:pStyle w:val="04TEXTOTABELAS"/>
            </w:pPr>
            <w:r w:rsidRPr="0078000F">
              <w:t>Vistas ortogonais e volumes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14:paraId="63CB4B5F" w14:textId="77777777" w:rsidR="00114111" w:rsidRDefault="00B84AB1" w:rsidP="00075CD2">
            <w:pPr>
              <w:pStyle w:val="04TEXTOTABELAS"/>
              <w:rPr>
                <w:b/>
              </w:rPr>
            </w:pPr>
            <w:r>
              <w:rPr>
                <w:b/>
              </w:rPr>
              <w:t>Geometria</w:t>
            </w:r>
          </w:p>
          <w:p w14:paraId="5B9796F4" w14:textId="776E76AA" w:rsidR="00075CD2" w:rsidRPr="008D34A8" w:rsidRDefault="00075CD2" w:rsidP="00075CD2">
            <w:pPr>
              <w:pStyle w:val="04TEXTOTABELAS"/>
            </w:pPr>
            <w:bookmarkStart w:id="0" w:name="_GoBack"/>
            <w:bookmarkEnd w:id="0"/>
          </w:p>
        </w:tc>
        <w:tc>
          <w:tcPr>
            <w:tcW w:w="1180" w:type="pct"/>
            <w:tcBorders>
              <w:bottom w:val="single" w:sz="4" w:space="0" w:color="auto"/>
            </w:tcBorders>
          </w:tcPr>
          <w:p w14:paraId="6186F2E5" w14:textId="0F237B26" w:rsidR="00114111" w:rsidRPr="008D34A8" w:rsidRDefault="0078000F" w:rsidP="00B84AB1">
            <w:pPr>
              <w:pStyle w:val="04TEXTOTABELAS"/>
            </w:pPr>
            <w:r w:rsidRPr="0078000F">
              <w:t>Vistas ortogonais de figuras espaciais</w:t>
            </w:r>
          </w:p>
        </w:tc>
        <w:tc>
          <w:tcPr>
            <w:tcW w:w="2098" w:type="pct"/>
          </w:tcPr>
          <w:p w14:paraId="11211662" w14:textId="39D81CC7" w:rsidR="00114111" w:rsidRPr="008D34A8" w:rsidRDefault="0078000F" w:rsidP="00234F9C">
            <w:pPr>
              <w:pStyle w:val="04TEXTOTABELAS"/>
            </w:pPr>
            <w:r w:rsidRPr="0078000F">
              <w:t>(EF09MA17) Reconhecer vistas ortogonais de figuras espaciais e aplicar esse conhecimento para desenhar objetos em perspectiva.</w:t>
            </w:r>
          </w:p>
        </w:tc>
      </w:tr>
      <w:tr w:rsidR="00114111" w:rsidRPr="008D34A8" w14:paraId="2DC4F8AE" w14:textId="77777777" w:rsidTr="0078000F">
        <w:trPr>
          <w:trHeight w:val="20"/>
        </w:trPr>
        <w:tc>
          <w:tcPr>
            <w:tcW w:w="889" w:type="pct"/>
            <w:vMerge/>
          </w:tcPr>
          <w:p w14:paraId="4F406A30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14:paraId="75368867" w14:textId="717C79C4" w:rsidR="00114111" w:rsidRPr="008D34A8" w:rsidRDefault="0078000F" w:rsidP="00234F9C">
            <w:pPr>
              <w:pStyle w:val="04TEXTOTABELAS"/>
            </w:pPr>
            <w:r w:rsidRPr="0078000F">
              <w:rPr>
                <w:b/>
              </w:rPr>
              <w:t>Grandezas e medidas</w:t>
            </w:r>
          </w:p>
        </w:tc>
        <w:tc>
          <w:tcPr>
            <w:tcW w:w="1180" w:type="pct"/>
            <w:tcBorders>
              <w:top w:val="single" w:sz="4" w:space="0" w:color="auto"/>
            </w:tcBorders>
          </w:tcPr>
          <w:p w14:paraId="481BD6DF" w14:textId="3AAFDB54" w:rsidR="00114111" w:rsidRPr="008D34A8" w:rsidRDefault="0078000F" w:rsidP="00B84AB1">
            <w:pPr>
              <w:pStyle w:val="04TEXTOTABELAS"/>
            </w:pPr>
            <w:r w:rsidRPr="0078000F">
              <w:t>Volume de prismas e cilindros</w:t>
            </w:r>
          </w:p>
        </w:tc>
        <w:tc>
          <w:tcPr>
            <w:tcW w:w="2098" w:type="pct"/>
          </w:tcPr>
          <w:p w14:paraId="6F0F01CD" w14:textId="19E2CA4A" w:rsidR="00114111" w:rsidRPr="008D34A8" w:rsidRDefault="0078000F" w:rsidP="00234F9C">
            <w:pPr>
              <w:pStyle w:val="04TEXTOTABELAS"/>
            </w:pPr>
            <w:r w:rsidRPr="0078000F">
              <w:t>(EF09MA19) Resolver e elaborar problemas que envolvam medidas de volumes de prismas e de cilindros retos, inclusive com uso de expressões de cálculo, em situações cotidianas.</w:t>
            </w:r>
          </w:p>
        </w:tc>
      </w:tr>
      <w:tr w:rsidR="0078000F" w:rsidRPr="008D34A8" w14:paraId="0CDA9D19" w14:textId="77777777" w:rsidTr="00114111">
        <w:trPr>
          <w:trHeight w:val="20"/>
        </w:trPr>
        <w:tc>
          <w:tcPr>
            <w:tcW w:w="889" w:type="pct"/>
            <w:vMerge w:val="restart"/>
          </w:tcPr>
          <w:p w14:paraId="7884F191" w14:textId="5C929FB1" w:rsidR="0078000F" w:rsidRPr="00460D39" w:rsidRDefault="0078000F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</w:t>
            </w:r>
            <w:r>
              <w:rPr>
                <w:b/>
              </w:rPr>
              <w:t>11</w:t>
            </w:r>
            <w:r w:rsidRPr="00460D39">
              <w:rPr>
                <w:b/>
              </w:rPr>
              <w:t xml:space="preserve"> </w:t>
            </w:r>
          </w:p>
          <w:p w14:paraId="1F343706" w14:textId="39EB5148" w:rsidR="0078000F" w:rsidRPr="008D34A8" w:rsidRDefault="0078000F" w:rsidP="00234F9C">
            <w:pPr>
              <w:pStyle w:val="04TEXTOTABELAS"/>
            </w:pPr>
            <w:r w:rsidRPr="0078000F">
              <w:t>Construção de gráficos estatísticos</w:t>
            </w:r>
          </w:p>
        </w:tc>
        <w:tc>
          <w:tcPr>
            <w:tcW w:w="833" w:type="pct"/>
            <w:vMerge w:val="restart"/>
          </w:tcPr>
          <w:p w14:paraId="08F3C7E1" w14:textId="37BC3C18" w:rsidR="0078000F" w:rsidRPr="008D34A8" w:rsidRDefault="0078000F" w:rsidP="00234F9C">
            <w:pPr>
              <w:pStyle w:val="04TEXTOTABELAS"/>
            </w:pPr>
            <w:r w:rsidRPr="0078000F">
              <w:rPr>
                <w:b/>
              </w:rPr>
              <w:t>Probabilidade e estatística</w:t>
            </w:r>
          </w:p>
        </w:tc>
        <w:tc>
          <w:tcPr>
            <w:tcW w:w="1180" w:type="pct"/>
          </w:tcPr>
          <w:p w14:paraId="0B47C128" w14:textId="0F33B937" w:rsidR="0078000F" w:rsidRPr="008D34A8" w:rsidRDefault="0078000F" w:rsidP="00234F9C">
            <w:pPr>
              <w:pStyle w:val="04TEXTOTABELAS"/>
            </w:pPr>
            <w:r w:rsidRPr="0078000F">
              <w:t>Análise de gráficos divulgados pela mídia: elementos que podem induzir a erros de leitura ou de interpretação</w:t>
            </w:r>
          </w:p>
        </w:tc>
        <w:tc>
          <w:tcPr>
            <w:tcW w:w="2098" w:type="pct"/>
          </w:tcPr>
          <w:p w14:paraId="5AC9DAC5" w14:textId="08BF0027" w:rsidR="0078000F" w:rsidRPr="008D34A8" w:rsidRDefault="0078000F" w:rsidP="00234F9C">
            <w:pPr>
              <w:pStyle w:val="04TEXTOTABELAS"/>
            </w:pPr>
            <w:r w:rsidRPr="0078000F">
              <w:t>(EF09MA21) Analisar e identificar, em gráficos divulgados pela mídia, os elementos que podem induzir, às vezes propositadamente, erros de leitura, como escalas inapropriadas, legendas não explicitadas corretamente, omissão de informações importantes (fontes e datas), entre outros.</w:t>
            </w:r>
          </w:p>
        </w:tc>
      </w:tr>
      <w:tr w:rsidR="0078000F" w:rsidRPr="008D34A8" w14:paraId="77BF6794" w14:textId="77777777" w:rsidTr="00114111">
        <w:trPr>
          <w:trHeight w:val="20"/>
        </w:trPr>
        <w:tc>
          <w:tcPr>
            <w:tcW w:w="889" w:type="pct"/>
            <w:vMerge/>
          </w:tcPr>
          <w:p w14:paraId="4D585543" w14:textId="77777777" w:rsidR="0078000F" w:rsidRPr="00460D39" w:rsidRDefault="0078000F" w:rsidP="00234F9C">
            <w:pPr>
              <w:pStyle w:val="04TEXTOTABELAS"/>
              <w:rPr>
                <w:b/>
              </w:rPr>
            </w:pPr>
          </w:p>
        </w:tc>
        <w:tc>
          <w:tcPr>
            <w:tcW w:w="833" w:type="pct"/>
            <w:vMerge/>
          </w:tcPr>
          <w:p w14:paraId="50CBD7AF" w14:textId="77777777" w:rsidR="0078000F" w:rsidRPr="0078000F" w:rsidRDefault="0078000F" w:rsidP="00234F9C">
            <w:pPr>
              <w:pStyle w:val="04TEXTOTABELAS"/>
              <w:rPr>
                <w:b/>
              </w:rPr>
            </w:pPr>
          </w:p>
        </w:tc>
        <w:tc>
          <w:tcPr>
            <w:tcW w:w="1180" w:type="pct"/>
          </w:tcPr>
          <w:p w14:paraId="371E4771" w14:textId="2C687C88" w:rsidR="0078000F" w:rsidRPr="0078000F" w:rsidRDefault="0078000F" w:rsidP="00234F9C">
            <w:pPr>
              <w:pStyle w:val="04TEXTOTABELAS"/>
            </w:pPr>
            <w:r w:rsidRPr="0078000F">
              <w:t>Leitura, interpretação e representação de dados de pesquisa expressos em tabelas de dupla entrada, gráficos de colunas simples e agrupadas, gráficos de barras e de setores e gráficos pictóricos</w:t>
            </w:r>
          </w:p>
        </w:tc>
        <w:tc>
          <w:tcPr>
            <w:tcW w:w="2098" w:type="pct"/>
          </w:tcPr>
          <w:p w14:paraId="1FA77EFD" w14:textId="59D0BC36" w:rsidR="0078000F" w:rsidRPr="0078000F" w:rsidRDefault="0078000F" w:rsidP="00234F9C">
            <w:pPr>
              <w:pStyle w:val="04TEXTOTABELAS"/>
            </w:pPr>
            <w:r w:rsidRPr="0078000F">
              <w:t>(EF09MA22) Escolher e construir o gráfico mais adequado (colunas, setores, linhas), com ou sem uso de planilhas eletrônicas, para apresentar um determinado conjunto de dados, destacando aspectos como as medidas de tendência central.</w:t>
            </w:r>
          </w:p>
        </w:tc>
      </w:tr>
      <w:tr w:rsidR="0078000F" w:rsidRPr="008D34A8" w14:paraId="32BB8F60" w14:textId="77777777" w:rsidTr="00114111">
        <w:trPr>
          <w:trHeight w:val="20"/>
        </w:trPr>
        <w:tc>
          <w:tcPr>
            <w:tcW w:w="889" w:type="pct"/>
            <w:vMerge w:val="restart"/>
          </w:tcPr>
          <w:p w14:paraId="39C98047" w14:textId="736077F4" w:rsidR="0078000F" w:rsidRPr="00460D39" w:rsidRDefault="0078000F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</w:t>
            </w:r>
            <w:r>
              <w:rPr>
                <w:b/>
              </w:rPr>
              <w:t>12</w:t>
            </w:r>
            <w:r w:rsidRPr="00460D39">
              <w:rPr>
                <w:b/>
              </w:rPr>
              <w:t xml:space="preserve"> </w:t>
            </w:r>
          </w:p>
          <w:p w14:paraId="024B067A" w14:textId="0002F4E3" w:rsidR="0078000F" w:rsidRPr="008D34A8" w:rsidRDefault="0078000F" w:rsidP="00234F9C">
            <w:pPr>
              <w:pStyle w:val="04TEXTOTABELAS"/>
            </w:pPr>
            <w:r w:rsidRPr="0078000F">
              <w:t>Probabilidade e estatística</w:t>
            </w:r>
          </w:p>
        </w:tc>
        <w:tc>
          <w:tcPr>
            <w:tcW w:w="833" w:type="pct"/>
            <w:vMerge w:val="restart"/>
          </w:tcPr>
          <w:p w14:paraId="3A491A2C" w14:textId="3A7E070E" w:rsidR="0078000F" w:rsidRPr="008D34A8" w:rsidRDefault="0078000F" w:rsidP="00234F9C">
            <w:pPr>
              <w:pStyle w:val="04TEXTOTABELAS"/>
            </w:pPr>
            <w:r w:rsidRPr="0078000F">
              <w:rPr>
                <w:b/>
              </w:rPr>
              <w:t>Probabilidade e estatística</w:t>
            </w:r>
          </w:p>
        </w:tc>
        <w:tc>
          <w:tcPr>
            <w:tcW w:w="1180" w:type="pct"/>
          </w:tcPr>
          <w:p w14:paraId="217DCEB2" w14:textId="030251B6" w:rsidR="0078000F" w:rsidRPr="008D34A8" w:rsidRDefault="0078000F" w:rsidP="00234F9C">
            <w:pPr>
              <w:pStyle w:val="04TEXTOTABELAS"/>
            </w:pPr>
            <w:r w:rsidRPr="0078000F">
              <w:t>Análise de probabilidade de eventos aleatórios: eventos dependentes e independentes</w:t>
            </w:r>
          </w:p>
        </w:tc>
        <w:tc>
          <w:tcPr>
            <w:tcW w:w="2098" w:type="pct"/>
          </w:tcPr>
          <w:p w14:paraId="726F4BCB" w14:textId="0EFC4933" w:rsidR="0078000F" w:rsidRPr="008D34A8" w:rsidRDefault="0078000F" w:rsidP="00234F9C">
            <w:pPr>
              <w:pStyle w:val="04TEXTOTABELAS"/>
            </w:pPr>
            <w:r w:rsidRPr="0078000F">
              <w:t>(EF09MA20) Reconhecer, em experimentos aleatórios, eventos independentes e dependentes e calcular a probabilidade de sua ocorrência, nos dois casos.</w:t>
            </w:r>
          </w:p>
        </w:tc>
      </w:tr>
      <w:tr w:rsidR="0078000F" w:rsidRPr="008D34A8" w14:paraId="34DE09B8" w14:textId="77777777" w:rsidTr="00114111">
        <w:trPr>
          <w:trHeight w:val="20"/>
        </w:trPr>
        <w:tc>
          <w:tcPr>
            <w:tcW w:w="889" w:type="pct"/>
            <w:vMerge/>
          </w:tcPr>
          <w:p w14:paraId="1F2303CA" w14:textId="77777777" w:rsidR="0078000F" w:rsidRPr="00460D39" w:rsidRDefault="0078000F" w:rsidP="00234F9C">
            <w:pPr>
              <w:pStyle w:val="04TEXTOTABELAS"/>
              <w:rPr>
                <w:b/>
              </w:rPr>
            </w:pPr>
          </w:p>
        </w:tc>
        <w:tc>
          <w:tcPr>
            <w:tcW w:w="833" w:type="pct"/>
            <w:vMerge/>
          </w:tcPr>
          <w:p w14:paraId="1D551B40" w14:textId="77777777" w:rsidR="0078000F" w:rsidRPr="0078000F" w:rsidRDefault="0078000F" w:rsidP="00234F9C">
            <w:pPr>
              <w:pStyle w:val="04TEXTOTABELAS"/>
              <w:rPr>
                <w:b/>
              </w:rPr>
            </w:pPr>
          </w:p>
        </w:tc>
        <w:tc>
          <w:tcPr>
            <w:tcW w:w="1180" w:type="pct"/>
          </w:tcPr>
          <w:p w14:paraId="650328EF" w14:textId="3D09769D" w:rsidR="0078000F" w:rsidRPr="0078000F" w:rsidRDefault="0078000F" w:rsidP="00234F9C">
            <w:pPr>
              <w:pStyle w:val="04TEXTOTABELAS"/>
            </w:pPr>
            <w:r w:rsidRPr="0078000F">
              <w:t>Planejamento e execução de pesquisa amostral e apresentação de relatório</w:t>
            </w:r>
          </w:p>
        </w:tc>
        <w:tc>
          <w:tcPr>
            <w:tcW w:w="2098" w:type="pct"/>
          </w:tcPr>
          <w:p w14:paraId="45464BFD" w14:textId="107648AF" w:rsidR="0078000F" w:rsidRPr="0078000F" w:rsidRDefault="0078000F" w:rsidP="00234F9C">
            <w:pPr>
              <w:pStyle w:val="04TEXTOTABELAS"/>
            </w:pPr>
            <w:r w:rsidRPr="0078000F">
              <w:t>(EF09MA23) Planejar e executar pesquisa amostral envolvendo tema da realidade social e comunicar os resultados por meio de relatório contendo avaliação de medidas de tendência central e da amplitude, tabelas e gráficos adequados, construídos com o apoio de planilhas eletrônicas.</w:t>
            </w:r>
          </w:p>
        </w:tc>
      </w:tr>
    </w:tbl>
    <w:p w14:paraId="60782D9D" w14:textId="77777777" w:rsidR="00EC0A60" w:rsidRPr="008D34A8" w:rsidRDefault="00EC0A60" w:rsidP="00B84AB1">
      <w:pPr>
        <w:pStyle w:val="02TEXTOPRINCIPAL"/>
      </w:pPr>
    </w:p>
    <w:p w14:paraId="778C50C2" w14:textId="0218EA33" w:rsidR="003A44D0" w:rsidRPr="00EC0A60" w:rsidRDefault="003A44D0" w:rsidP="00B84AB1">
      <w:pPr>
        <w:pStyle w:val="02TEXTOPRINCIPAL"/>
      </w:pPr>
    </w:p>
    <w:sectPr w:rsidR="003A44D0" w:rsidRPr="00EC0A6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1DA0E" w14:textId="77777777" w:rsidR="00AA26AF" w:rsidRDefault="00AA26AF">
      <w:r>
        <w:separator/>
      </w:r>
    </w:p>
  </w:endnote>
  <w:endnote w:type="continuationSeparator" w:id="0">
    <w:p w14:paraId="0F8DAF43" w14:textId="77777777" w:rsidR="00AA26AF" w:rsidRDefault="00AA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D4FDE33-3E50-4841-8EC1-A8A9D1D28FF4}"/>
    <w:embedBold r:id="rId2" w:fontKey="{0B72D2B5-076E-4E7D-9C5C-0F7EE35483DF}"/>
    <w:embedItalic r:id="rId3" w:fontKey="{8CF0ED35-FAB8-4696-B616-1C56C948DC7C}"/>
    <w:embedBoldItalic r:id="rId4" w:fontKey="{02B6CEFC-DDE5-49F5-BA0B-7B75770A35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199321-50E7-4545-B5E8-B65CFBD23A69}"/>
    <w:embedBold r:id="rId6" w:fontKey="{AEFB9E11-5FAF-4885-8F74-0B2112B863F0}"/>
  </w:font>
  <w:font w:name="Liberation Sans">
    <w:charset w:val="00"/>
    <w:family w:val="swiss"/>
    <w:pitch w:val="variable"/>
    <w:sig w:usb0="E0000AFF" w:usb1="500078FF" w:usb2="00000021" w:usb3="00000000" w:csb0="000001BF" w:csb1="00000000"/>
    <w:embedBold r:id="rId7" w:fontKey="{9C5AEF33-5C1D-488B-9CD9-4D3F99817DD2}"/>
    <w:embedBoldItalic r:id="rId8" w:fontKey="{75FB92C8-65CE-47B1-82DB-B7005437337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BDB1522-4709-4548-81BC-40662108D9D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C6C2378B-5015-41E6-BC1A-AC8BAECA0DBF}"/>
    <w:embedBold r:id="rId11" w:fontKey="{0F727B53-2E68-46F1-B5FE-344A8F8D76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4E6645D-B9B3-49F5-9569-17DB3DC050D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962DBA2-B7E5-455F-8C6C-96BB10B3A8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5C126EA0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A959FA">
            <w:rPr>
              <w:noProof/>
            </w:rPr>
            <w:t>1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5FE43" w14:textId="77777777" w:rsidR="00AA26AF" w:rsidRDefault="00AA26AF">
      <w:r>
        <w:rPr>
          <w:color w:val="000000"/>
        </w:rPr>
        <w:separator/>
      </w:r>
    </w:p>
  </w:footnote>
  <w:footnote w:type="continuationSeparator" w:id="0">
    <w:p w14:paraId="568AD103" w14:textId="77777777" w:rsidR="00AA26AF" w:rsidRDefault="00AA2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10C8"/>
    <w:rsid w:val="000019C0"/>
    <w:rsid w:val="00006253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6369"/>
    <w:rsid w:val="000628EC"/>
    <w:rsid w:val="000656D2"/>
    <w:rsid w:val="0007024C"/>
    <w:rsid w:val="00075CD2"/>
    <w:rsid w:val="00076EF4"/>
    <w:rsid w:val="000800EF"/>
    <w:rsid w:val="000840E1"/>
    <w:rsid w:val="00087E8A"/>
    <w:rsid w:val="0009716D"/>
    <w:rsid w:val="00097C2D"/>
    <w:rsid w:val="000A30A6"/>
    <w:rsid w:val="000A310C"/>
    <w:rsid w:val="000A33CA"/>
    <w:rsid w:val="000A698D"/>
    <w:rsid w:val="000A7F47"/>
    <w:rsid w:val="000B4A40"/>
    <w:rsid w:val="000B5EFA"/>
    <w:rsid w:val="000B66DA"/>
    <w:rsid w:val="000B6787"/>
    <w:rsid w:val="000B6D44"/>
    <w:rsid w:val="000B6DCA"/>
    <w:rsid w:val="000C18E5"/>
    <w:rsid w:val="000C192C"/>
    <w:rsid w:val="000C44FE"/>
    <w:rsid w:val="000C6EC8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111"/>
    <w:rsid w:val="001149CB"/>
    <w:rsid w:val="00116ED5"/>
    <w:rsid w:val="00120128"/>
    <w:rsid w:val="00125BD0"/>
    <w:rsid w:val="001266BD"/>
    <w:rsid w:val="00126F41"/>
    <w:rsid w:val="00127104"/>
    <w:rsid w:val="00127512"/>
    <w:rsid w:val="00133AA8"/>
    <w:rsid w:val="001351F6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61DE6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572E"/>
    <w:rsid w:val="00195903"/>
    <w:rsid w:val="00195DCD"/>
    <w:rsid w:val="00196F35"/>
    <w:rsid w:val="001A1E83"/>
    <w:rsid w:val="001A4388"/>
    <w:rsid w:val="001A4FD7"/>
    <w:rsid w:val="001A5CAF"/>
    <w:rsid w:val="001B0BD3"/>
    <w:rsid w:val="001B0F77"/>
    <w:rsid w:val="001B2609"/>
    <w:rsid w:val="001B4098"/>
    <w:rsid w:val="001B7B5B"/>
    <w:rsid w:val="001C3371"/>
    <w:rsid w:val="001C384B"/>
    <w:rsid w:val="001C72AB"/>
    <w:rsid w:val="001D251F"/>
    <w:rsid w:val="001D5477"/>
    <w:rsid w:val="001D67BA"/>
    <w:rsid w:val="001D76FB"/>
    <w:rsid w:val="001E08F1"/>
    <w:rsid w:val="001E0907"/>
    <w:rsid w:val="001E0B1A"/>
    <w:rsid w:val="001E2104"/>
    <w:rsid w:val="001E30BB"/>
    <w:rsid w:val="001E34F8"/>
    <w:rsid w:val="001F41F6"/>
    <w:rsid w:val="001F62C3"/>
    <w:rsid w:val="002001AA"/>
    <w:rsid w:val="00203D09"/>
    <w:rsid w:val="0020549D"/>
    <w:rsid w:val="00206933"/>
    <w:rsid w:val="00210B7C"/>
    <w:rsid w:val="00212CC0"/>
    <w:rsid w:val="00214AC9"/>
    <w:rsid w:val="002153AA"/>
    <w:rsid w:val="00221833"/>
    <w:rsid w:val="00222842"/>
    <w:rsid w:val="00223EEE"/>
    <w:rsid w:val="00225C42"/>
    <w:rsid w:val="00230630"/>
    <w:rsid w:val="00233FC7"/>
    <w:rsid w:val="00241178"/>
    <w:rsid w:val="002421AA"/>
    <w:rsid w:val="0024380A"/>
    <w:rsid w:val="00243CE0"/>
    <w:rsid w:val="00246D73"/>
    <w:rsid w:val="002471EE"/>
    <w:rsid w:val="00253E97"/>
    <w:rsid w:val="0025527F"/>
    <w:rsid w:val="00256076"/>
    <w:rsid w:val="0026445C"/>
    <w:rsid w:val="00276A59"/>
    <w:rsid w:val="00282411"/>
    <w:rsid w:val="0028664F"/>
    <w:rsid w:val="00287671"/>
    <w:rsid w:val="00287E95"/>
    <w:rsid w:val="00294DA5"/>
    <w:rsid w:val="00294E0D"/>
    <w:rsid w:val="002B2CCC"/>
    <w:rsid w:val="002B4668"/>
    <w:rsid w:val="002B4837"/>
    <w:rsid w:val="002B4C9C"/>
    <w:rsid w:val="002C0036"/>
    <w:rsid w:val="002C0C21"/>
    <w:rsid w:val="002C13F1"/>
    <w:rsid w:val="002C26E8"/>
    <w:rsid w:val="002C370D"/>
    <w:rsid w:val="002C49D0"/>
    <w:rsid w:val="002C5BA3"/>
    <w:rsid w:val="002C5DBD"/>
    <w:rsid w:val="002C6E52"/>
    <w:rsid w:val="002C71CF"/>
    <w:rsid w:val="002D01E6"/>
    <w:rsid w:val="002D1906"/>
    <w:rsid w:val="002D2CE6"/>
    <w:rsid w:val="002D5A03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C1B"/>
    <w:rsid w:val="002F50F2"/>
    <w:rsid w:val="002F5356"/>
    <w:rsid w:val="002F61EB"/>
    <w:rsid w:val="002F6F05"/>
    <w:rsid w:val="00300019"/>
    <w:rsid w:val="00303467"/>
    <w:rsid w:val="003062A5"/>
    <w:rsid w:val="00307019"/>
    <w:rsid w:val="0030748B"/>
    <w:rsid w:val="00310DC2"/>
    <w:rsid w:val="00311233"/>
    <w:rsid w:val="00312DE6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55AB"/>
    <w:rsid w:val="0035711A"/>
    <w:rsid w:val="0035715E"/>
    <w:rsid w:val="00360249"/>
    <w:rsid w:val="0036162E"/>
    <w:rsid w:val="003616BB"/>
    <w:rsid w:val="003623BC"/>
    <w:rsid w:val="00362557"/>
    <w:rsid w:val="003628BD"/>
    <w:rsid w:val="003719DB"/>
    <w:rsid w:val="00375BEF"/>
    <w:rsid w:val="003771E2"/>
    <w:rsid w:val="00377C5D"/>
    <w:rsid w:val="00380C59"/>
    <w:rsid w:val="00384640"/>
    <w:rsid w:val="003904B2"/>
    <w:rsid w:val="003905DF"/>
    <w:rsid w:val="00392A4D"/>
    <w:rsid w:val="0039793D"/>
    <w:rsid w:val="003A1E8E"/>
    <w:rsid w:val="003A345A"/>
    <w:rsid w:val="003A44D0"/>
    <w:rsid w:val="003A4B46"/>
    <w:rsid w:val="003B13AE"/>
    <w:rsid w:val="003B2555"/>
    <w:rsid w:val="003B2BD2"/>
    <w:rsid w:val="003B61F1"/>
    <w:rsid w:val="003B653A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478A"/>
    <w:rsid w:val="003F7FEE"/>
    <w:rsid w:val="00403F0B"/>
    <w:rsid w:val="00410D99"/>
    <w:rsid w:val="00411447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528E9"/>
    <w:rsid w:val="00454B6A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77836"/>
    <w:rsid w:val="00487E4B"/>
    <w:rsid w:val="00490F7A"/>
    <w:rsid w:val="00496B15"/>
    <w:rsid w:val="004A28EB"/>
    <w:rsid w:val="004A2D93"/>
    <w:rsid w:val="004A58EC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257D"/>
    <w:rsid w:val="004E3652"/>
    <w:rsid w:val="004E7BED"/>
    <w:rsid w:val="004F056B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30FA"/>
    <w:rsid w:val="0051580A"/>
    <w:rsid w:val="005172E1"/>
    <w:rsid w:val="005236E5"/>
    <w:rsid w:val="00527117"/>
    <w:rsid w:val="00527AF7"/>
    <w:rsid w:val="00535B70"/>
    <w:rsid w:val="00536BEB"/>
    <w:rsid w:val="00537207"/>
    <w:rsid w:val="005373E2"/>
    <w:rsid w:val="00542D17"/>
    <w:rsid w:val="00543072"/>
    <w:rsid w:val="0054351E"/>
    <w:rsid w:val="0054401E"/>
    <w:rsid w:val="00544717"/>
    <w:rsid w:val="00547CAB"/>
    <w:rsid w:val="00551340"/>
    <w:rsid w:val="005527FA"/>
    <w:rsid w:val="0056072C"/>
    <w:rsid w:val="00561B44"/>
    <w:rsid w:val="00562F33"/>
    <w:rsid w:val="005658C9"/>
    <w:rsid w:val="00571616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481C"/>
    <w:rsid w:val="005B591A"/>
    <w:rsid w:val="005B617F"/>
    <w:rsid w:val="005B783B"/>
    <w:rsid w:val="005C15D1"/>
    <w:rsid w:val="005C4604"/>
    <w:rsid w:val="005C553F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15F50"/>
    <w:rsid w:val="00616C48"/>
    <w:rsid w:val="00617703"/>
    <w:rsid w:val="00617D30"/>
    <w:rsid w:val="00624EC1"/>
    <w:rsid w:val="00625A9F"/>
    <w:rsid w:val="00630BED"/>
    <w:rsid w:val="006322D3"/>
    <w:rsid w:val="00632378"/>
    <w:rsid w:val="00641104"/>
    <w:rsid w:val="00643025"/>
    <w:rsid w:val="006432F7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57A9D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786B"/>
    <w:rsid w:val="006D5809"/>
    <w:rsid w:val="006D5E88"/>
    <w:rsid w:val="006D5FF7"/>
    <w:rsid w:val="006E0296"/>
    <w:rsid w:val="006E07CF"/>
    <w:rsid w:val="006E0FE5"/>
    <w:rsid w:val="006E183B"/>
    <w:rsid w:val="006E2C1A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8D8"/>
    <w:rsid w:val="00717AA4"/>
    <w:rsid w:val="00722995"/>
    <w:rsid w:val="00727086"/>
    <w:rsid w:val="007306E3"/>
    <w:rsid w:val="00733896"/>
    <w:rsid w:val="0073464A"/>
    <w:rsid w:val="00735329"/>
    <w:rsid w:val="007371FE"/>
    <w:rsid w:val="00737925"/>
    <w:rsid w:val="00741C7C"/>
    <w:rsid w:val="00742820"/>
    <w:rsid w:val="00742CC9"/>
    <w:rsid w:val="00742EBA"/>
    <w:rsid w:val="00743966"/>
    <w:rsid w:val="00745249"/>
    <w:rsid w:val="00746C94"/>
    <w:rsid w:val="007547B5"/>
    <w:rsid w:val="007607FE"/>
    <w:rsid w:val="00761EF9"/>
    <w:rsid w:val="007673CA"/>
    <w:rsid w:val="00773DBC"/>
    <w:rsid w:val="0078000F"/>
    <w:rsid w:val="00784B17"/>
    <w:rsid w:val="00785956"/>
    <w:rsid w:val="00786F8D"/>
    <w:rsid w:val="00796BCC"/>
    <w:rsid w:val="00796C22"/>
    <w:rsid w:val="007A36B3"/>
    <w:rsid w:val="007A468F"/>
    <w:rsid w:val="007A5F34"/>
    <w:rsid w:val="007A6035"/>
    <w:rsid w:val="007A6825"/>
    <w:rsid w:val="007A74A6"/>
    <w:rsid w:val="007B0918"/>
    <w:rsid w:val="007B430F"/>
    <w:rsid w:val="007B6AA5"/>
    <w:rsid w:val="007B74CB"/>
    <w:rsid w:val="007C4CD7"/>
    <w:rsid w:val="007C5138"/>
    <w:rsid w:val="007E34D5"/>
    <w:rsid w:val="007E74AD"/>
    <w:rsid w:val="007F337B"/>
    <w:rsid w:val="007F362B"/>
    <w:rsid w:val="007F46B7"/>
    <w:rsid w:val="008006BA"/>
    <w:rsid w:val="00800C58"/>
    <w:rsid w:val="00800C8F"/>
    <w:rsid w:val="00802F95"/>
    <w:rsid w:val="00807681"/>
    <w:rsid w:val="00824196"/>
    <w:rsid w:val="0082705C"/>
    <w:rsid w:val="00830222"/>
    <w:rsid w:val="008308EC"/>
    <w:rsid w:val="0083290D"/>
    <w:rsid w:val="00834252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80768"/>
    <w:rsid w:val="00880F34"/>
    <w:rsid w:val="00881362"/>
    <w:rsid w:val="00881677"/>
    <w:rsid w:val="00882057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57BC"/>
    <w:rsid w:val="008E649C"/>
    <w:rsid w:val="008F73AA"/>
    <w:rsid w:val="008F7795"/>
    <w:rsid w:val="00900867"/>
    <w:rsid w:val="0090151A"/>
    <w:rsid w:val="009036C0"/>
    <w:rsid w:val="00903A74"/>
    <w:rsid w:val="00917118"/>
    <w:rsid w:val="00917671"/>
    <w:rsid w:val="00922579"/>
    <w:rsid w:val="009230ED"/>
    <w:rsid w:val="00926E65"/>
    <w:rsid w:val="00931429"/>
    <w:rsid w:val="00934377"/>
    <w:rsid w:val="009354C3"/>
    <w:rsid w:val="00935D6C"/>
    <w:rsid w:val="00940AD6"/>
    <w:rsid w:val="00942F6E"/>
    <w:rsid w:val="009439BA"/>
    <w:rsid w:val="00946AF4"/>
    <w:rsid w:val="00950894"/>
    <w:rsid w:val="00950917"/>
    <w:rsid w:val="00952914"/>
    <w:rsid w:val="00952ACE"/>
    <w:rsid w:val="009561B6"/>
    <w:rsid w:val="00961698"/>
    <w:rsid w:val="009625B0"/>
    <w:rsid w:val="0096452A"/>
    <w:rsid w:val="00972D36"/>
    <w:rsid w:val="0097398D"/>
    <w:rsid w:val="00973B6E"/>
    <w:rsid w:val="0097446D"/>
    <w:rsid w:val="00974732"/>
    <w:rsid w:val="00976A55"/>
    <w:rsid w:val="00980A3D"/>
    <w:rsid w:val="00981234"/>
    <w:rsid w:val="00981FF7"/>
    <w:rsid w:val="00984A60"/>
    <w:rsid w:val="00984C29"/>
    <w:rsid w:val="00987C26"/>
    <w:rsid w:val="009902A6"/>
    <w:rsid w:val="009917CD"/>
    <w:rsid w:val="00992DF0"/>
    <w:rsid w:val="00993FDB"/>
    <w:rsid w:val="00995339"/>
    <w:rsid w:val="00997622"/>
    <w:rsid w:val="009A4E2B"/>
    <w:rsid w:val="009A50EE"/>
    <w:rsid w:val="009A68A3"/>
    <w:rsid w:val="009A70EB"/>
    <w:rsid w:val="009A7507"/>
    <w:rsid w:val="009B326E"/>
    <w:rsid w:val="009B411A"/>
    <w:rsid w:val="009C0667"/>
    <w:rsid w:val="009D3AA5"/>
    <w:rsid w:val="009D4BCB"/>
    <w:rsid w:val="009D5579"/>
    <w:rsid w:val="009E2611"/>
    <w:rsid w:val="009E525A"/>
    <w:rsid w:val="009F0356"/>
    <w:rsid w:val="009F07B8"/>
    <w:rsid w:val="009F34D2"/>
    <w:rsid w:val="009F3E0D"/>
    <w:rsid w:val="009F3E7F"/>
    <w:rsid w:val="009F5043"/>
    <w:rsid w:val="009F661E"/>
    <w:rsid w:val="00A01334"/>
    <w:rsid w:val="00A02FD2"/>
    <w:rsid w:val="00A10239"/>
    <w:rsid w:val="00A103B2"/>
    <w:rsid w:val="00A14FC6"/>
    <w:rsid w:val="00A15615"/>
    <w:rsid w:val="00A23397"/>
    <w:rsid w:val="00A244E8"/>
    <w:rsid w:val="00A269C0"/>
    <w:rsid w:val="00A26B1D"/>
    <w:rsid w:val="00A30AAA"/>
    <w:rsid w:val="00A30D82"/>
    <w:rsid w:val="00A36152"/>
    <w:rsid w:val="00A37167"/>
    <w:rsid w:val="00A40D07"/>
    <w:rsid w:val="00A57F88"/>
    <w:rsid w:val="00A602FB"/>
    <w:rsid w:val="00A6376F"/>
    <w:rsid w:val="00A646AF"/>
    <w:rsid w:val="00A6644F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94C1A"/>
    <w:rsid w:val="00A94FDC"/>
    <w:rsid w:val="00A959FA"/>
    <w:rsid w:val="00AA0424"/>
    <w:rsid w:val="00AA1753"/>
    <w:rsid w:val="00AA26AF"/>
    <w:rsid w:val="00AA26FD"/>
    <w:rsid w:val="00AA410F"/>
    <w:rsid w:val="00AA4278"/>
    <w:rsid w:val="00AB2200"/>
    <w:rsid w:val="00AB545C"/>
    <w:rsid w:val="00AC516F"/>
    <w:rsid w:val="00AC637C"/>
    <w:rsid w:val="00AC6638"/>
    <w:rsid w:val="00AD1252"/>
    <w:rsid w:val="00AD282F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16D4"/>
    <w:rsid w:val="00B22083"/>
    <w:rsid w:val="00B22887"/>
    <w:rsid w:val="00B24A9A"/>
    <w:rsid w:val="00B25B39"/>
    <w:rsid w:val="00B27DF2"/>
    <w:rsid w:val="00B30081"/>
    <w:rsid w:val="00B305CC"/>
    <w:rsid w:val="00B30F5E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7696C"/>
    <w:rsid w:val="00B84AB1"/>
    <w:rsid w:val="00B97968"/>
    <w:rsid w:val="00BA21F7"/>
    <w:rsid w:val="00BA622F"/>
    <w:rsid w:val="00BB04CE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6010"/>
    <w:rsid w:val="00BE0E52"/>
    <w:rsid w:val="00BE346A"/>
    <w:rsid w:val="00BE46A7"/>
    <w:rsid w:val="00BE46AE"/>
    <w:rsid w:val="00BE76A3"/>
    <w:rsid w:val="00BF748F"/>
    <w:rsid w:val="00BF78C4"/>
    <w:rsid w:val="00C01260"/>
    <w:rsid w:val="00C05565"/>
    <w:rsid w:val="00C100A7"/>
    <w:rsid w:val="00C1115D"/>
    <w:rsid w:val="00C12183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5D59"/>
    <w:rsid w:val="00C56F18"/>
    <w:rsid w:val="00C61FE1"/>
    <w:rsid w:val="00C65D98"/>
    <w:rsid w:val="00C67490"/>
    <w:rsid w:val="00C711CF"/>
    <w:rsid w:val="00C72282"/>
    <w:rsid w:val="00C73429"/>
    <w:rsid w:val="00C766E5"/>
    <w:rsid w:val="00C77429"/>
    <w:rsid w:val="00C8208F"/>
    <w:rsid w:val="00C82D7C"/>
    <w:rsid w:val="00C836F3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F0EEE"/>
    <w:rsid w:val="00CF4174"/>
    <w:rsid w:val="00CF42D1"/>
    <w:rsid w:val="00CF4965"/>
    <w:rsid w:val="00CF499B"/>
    <w:rsid w:val="00CF5D89"/>
    <w:rsid w:val="00CF7736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379C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401E"/>
    <w:rsid w:val="00D55BB1"/>
    <w:rsid w:val="00D56B0D"/>
    <w:rsid w:val="00D56FEF"/>
    <w:rsid w:val="00D61993"/>
    <w:rsid w:val="00D62A11"/>
    <w:rsid w:val="00D63483"/>
    <w:rsid w:val="00D643F1"/>
    <w:rsid w:val="00D65AC8"/>
    <w:rsid w:val="00D72D52"/>
    <w:rsid w:val="00D744AB"/>
    <w:rsid w:val="00D812BF"/>
    <w:rsid w:val="00D828CA"/>
    <w:rsid w:val="00D82FDE"/>
    <w:rsid w:val="00D84BCD"/>
    <w:rsid w:val="00D861E8"/>
    <w:rsid w:val="00D933AE"/>
    <w:rsid w:val="00D937C5"/>
    <w:rsid w:val="00D945F9"/>
    <w:rsid w:val="00D951A2"/>
    <w:rsid w:val="00D96356"/>
    <w:rsid w:val="00D97FB9"/>
    <w:rsid w:val="00DA297F"/>
    <w:rsid w:val="00DA30FA"/>
    <w:rsid w:val="00DA344D"/>
    <w:rsid w:val="00DA3466"/>
    <w:rsid w:val="00DA3B09"/>
    <w:rsid w:val="00DA3E9E"/>
    <w:rsid w:val="00DA5866"/>
    <w:rsid w:val="00DA6958"/>
    <w:rsid w:val="00DA6DE4"/>
    <w:rsid w:val="00DB134D"/>
    <w:rsid w:val="00DB196E"/>
    <w:rsid w:val="00DB2F4D"/>
    <w:rsid w:val="00DB5FC4"/>
    <w:rsid w:val="00DB72D2"/>
    <w:rsid w:val="00DC0AA2"/>
    <w:rsid w:val="00DC3192"/>
    <w:rsid w:val="00DC3EBF"/>
    <w:rsid w:val="00DD128B"/>
    <w:rsid w:val="00DD1ECD"/>
    <w:rsid w:val="00DD203C"/>
    <w:rsid w:val="00DD460C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44BD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2F59"/>
    <w:rsid w:val="00E3621D"/>
    <w:rsid w:val="00E36EA2"/>
    <w:rsid w:val="00E421C3"/>
    <w:rsid w:val="00E43F52"/>
    <w:rsid w:val="00E449E3"/>
    <w:rsid w:val="00E44A1A"/>
    <w:rsid w:val="00E45586"/>
    <w:rsid w:val="00E47D68"/>
    <w:rsid w:val="00E536BD"/>
    <w:rsid w:val="00E55145"/>
    <w:rsid w:val="00E5637B"/>
    <w:rsid w:val="00E568F3"/>
    <w:rsid w:val="00E62F84"/>
    <w:rsid w:val="00E733BC"/>
    <w:rsid w:val="00E80AA9"/>
    <w:rsid w:val="00E82380"/>
    <w:rsid w:val="00E87357"/>
    <w:rsid w:val="00E90F29"/>
    <w:rsid w:val="00E958F1"/>
    <w:rsid w:val="00E97485"/>
    <w:rsid w:val="00EA0C7D"/>
    <w:rsid w:val="00EA180E"/>
    <w:rsid w:val="00EA50DB"/>
    <w:rsid w:val="00EA5B0B"/>
    <w:rsid w:val="00EA780C"/>
    <w:rsid w:val="00EB303E"/>
    <w:rsid w:val="00EB6D43"/>
    <w:rsid w:val="00EB7618"/>
    <w:rsid w:val="00EC0A60"/>
    <w:rsid w:val="00EC10DF"/>
    <w:rsid w:val="00EC3AF4"/>
    <w:rsid w:val="00EC56BB"/>
    <w:rsid w:val="00EC578E"/>
    <w:rsid w:val="00ED28EA"/>
    <w:rsid w:val="00EE20C4"/>
    <w:rsid w:val="00EE3C87"/>
    <w:rsid w:val="00EE59E7"/>
    <w:rsid w:val="00EF674C"/>
    <w:rsid w:val="00EF7C15"/>
    <w:rsid w:val="00EF7F0D"/>
    <w:rsid w:val="00F00DAA"/>
    <w:rsid w:val="00F02E16"/>
    <w:rsid w:val="00F04BA2"/>
    <w:rsid w:val="00F07A34"/>
    <w:rsid w:val="00F13D75"/>
    <w:rsid w:val="00F210CA"/>
    <w:rsid w:val="00F237E3"/>
    <w:rsid w:val="00F25640"/>
    <w:rsid w:val="00F2634D"/>
    <w:rsid w:val="00F26A7B"/>
    <w:rsid w:val="00F26E5C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63AC"/>
    <w:rsid w:val="00F4771E"/>
    <w:rsid w:val="00F5010D"/>
    <w:rsid w:val="00F543A9"/>
    <w:rsid w:val="00F54C3D"/>
    <w:rsid w:val="00F568F3"/>
    <w:rsid w:val="00F57831"/>
    <w:rsid w:val="00F61FBD"/>
    <w:rsid w:val="00F64158"/>
    <w:rsid w:val="00F67CBC"/>
    <w:rsid w:val="00F72DBF"/>
    <w:rsid w:val="00F74F47"/>
    <w:rsid w:val="00F7562E"/>
    <w:rsid w:val="00F7750F"/>
    <w:rsid w:val="00F80E4F"/>
    <w:rsid w:val="00F87F43"/>
    <w:rsid w:val="00F90F1F"/>
    <w:rsid w:val="00F93954"/>
    <w:rsid w:val="00FA0AC5"/>
    <w:rsid w:val="00FA209D"/>
    <w:rsid w:val="00FA351B"/>
    <w:rsid w:val="00FA70A3"/>
    <w:rsid w:val="00FB0297"/>
    <w:rsid w:val="00FB25E9"/>
    <w:rsid w:val="00FC4840"/>
    <w:rsid w:val="00FD0858"/>
    <w:rsid w:val="00FD0C24"/>
    <w:rsid w:val="00FD1F85"/>
    <w:rsid w:val="00FD5852"/>
    <w:rsid w:val="00FE0794"/>
    <w:rsid w:val="00FE3501"/>
    <w:rsid w:val="00FE3D98"/>
    <w:rsid w:val="00FE4824"/>
    <w:rsid w:val="00FE6AFC"/>
    <w:rsid w:val="00FE76C8"/>
    <w:rsid w:val="00FF1D91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D42DD6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MenoPendente2">
    <w:name w:val="Menção Pendente2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6BDBE-1E93-4225-839A-1553A6BF1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Marilu Maranho Tassetto Pellegatti</cp:lastModifiedBy>
  <cp:revision>3</cp:revision>
  <cp:lastPrinted>2018-10-28T02:05:00Z</cp:lastPrinted>
  <dcterms:created xsi:type="dcterms:W3CDTF">2018-10-31T15:08:00Z</dcterms:created>
  <dcterms:modified xsi:type="dcterms:W3CDTF">2018-10-31T15:09:00Z</dcterms:modified>
</cp:coreProperties>
</file>