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C2841" w14:textId="77777777" w:rsidR="00F00C9D" w:rsidRDefault="00F00C9D" w:rsidP="00F00C9D">
      <w:pPr>
        <w:pStyle w:val="01TITULO1"/>
      </w:pPr>
      <w:bookmarkStart w:id="0" w:name="_GoBack"/>
      <w:bookmarkEnd w:id="0"/>
      <w:r>
        <w:t>PROJETO INTEGRADOR</w:t>
      </w:r>
    </w:p>
    <w:p w14:paraId="3D111543" w14:textId="77777777" w:rsidR="00F00C9D" w:rsidRDefault="00F00C9D" w:rsidP="00F00C9D">
      <w:pPr>
        <w:pStyle w:val="02TEXTOPRINCIPAL"/>
      </w:pPr>
    </w:p>
    <w:p w14:paraId="53698866" w14:textId="77777777" w:rsidR="00F00C9D" w:rsidRDefault="00F00C9D" w:rsidP="00F00C9D">
      <w:pPr>
        <w:pStyle w:val="01TITULO2"/>
      </w:pPr>
      <w:r>
        <w:t xml:space="preserve">A Matemática dos jogos africanos: confecção e vivência do jogo </w:t>
      </w:r>
      <w:proofErr w:type="spellStart"/>
      <w:r>
        <w:t>Shisima</w:t>
      </w:r>
      <w:proofErr w:type="spellEnd"/>
    </w:p>
    <w:p w14:paraId="12A2A1D3" w14:textId="77777777" w:rsidR="00F00C9D" w:rsidRDefault="00F00C9D" w:rsidP="00F00C9D">
      <w:pPr>
        <w:pStyle w:val="02TEXTOPRINCIPAL"/>
      </w:pPr>
    </w:p>
    <w:p w14:paraId="0426DD4B" w14:textId="77777777" w:rsidR="00F00C9D" w:rsidRDefault="00F00C9D" w:rsidP="00F00C9D">
      <w:pPr>
        <w:pStyle w:val="01TITULO3"/>
      </w:pPr>
      <w:r>
        <w:t>Justificativa</w:t>
      </w:r>
    </w:p>
    <w:p w14:paraId="62043E37" w14:textId="77777777" w:rsidR="00F00C9D" w:rsidRDefault="00F00C9D" w:rsidP="00F00C9D">
      <w:pPr>
        <w:pStyle w:val="02TEXTOPRINCIPAL"/>
      </w:pPr>
      <w:r>
        <w:t>Como vimos nos bimestres anteriores, para o 6</w:t>
      </w:r>
      <w:r>
        <w:rPr>
          <w:u w:val="single"/>
          <w:vertAlign w:val="superscript"/>
        </w:rPr>
        <w:t>o</w:t>
      </w:r>
      <w:r>
        <w:t xml:space="preserve"> ano, optamos por quatro projetos integradores que se referem a um tema principal: a Matemática presente nos jogos africanos. Os jogos que envolvem números ou estratégias desenvolvem a imaginação e o pensamento matemático, porque tanto um quanto o outro se baseiam em regras, instruções, operações, definições e deduções. O uso de jogos nas aulas de Matemática pode se tornar um facilitador para a aprendizagem, contribuindo para a mudança na relação entre o professor e os alunos e para a motivação dos alunos, ao despertar seu interesse para uma atividade lúdica e desafiadora.</w:t>
      </w:r>
    </w:p>
    <w:p w14:paraId="57D3B81E" w14:textId="77777777" w:rsidR="00F00C9D" w:rsidRDefault="00F00C9D" w:rsidP="00F00C9D">
      <w:pPr>
        <w:pStyle w:val="02TEXTOPRINCIPAL"/>
      </w:pPr>
      <w:r>
        <w:t>No caso dos jogos de origem africana, o objetivo principal é os alunos conhecerem um pouco das culturas africanas e seu papel como formadoras da nossa cultura. Além disso, o interessante de trabalhar com os jogos africanos é sua relação com o pensamento matemático.</w:t>
      </w:r>
    </w:p>
    <w:p w14:paraId="704B4591" w14:textId="77777777" w:rsidR="00F00C9D" w:rsidRDefault="00F00C9D" w:rsidP="00F00C9D">
      <w:pPr>
        <w:pStyle w:val="02TEXTOPRINCIPAL"/>
      </w:pPr>
    </w:p>
    <w:p w14:paraId="12B8B062" w14:textId="77777777" w:rsidR="00F00C9D" w:rsidRDefault="00F00C9D" w:rsidP="00F00C9D">
      <w:pPr>
        <w:pStyle w:val="01TITULO4"/>
      </w:pPr>
      <w:r>
        <w:t>Sugestõe</w:t>
      </w:r>
      <w:r>
        <w:rPr>
          <w:i/>
        </w:rPr>
        <w:t>s</w:t>
      </w:r>
      <w:r>
        <w:t xml:space="preserve"> de fontes de pesquisa para o professor</w:t>
      </w:r>
    </w:p>
    <w:p w14:paraId="525357DF" w14:textId="77777777" w:rsidR="00F00C9D" w:rsidRDefault="00F00C9D" w:rsidP="00F00C9D">
      <w:pPr>
        <w:pStyle w:val="02TEXTOPRINCIPAL"/>
      </w:pPr>
    </w:p>
    <w:p w14:paraId="625EEFA9" w14:textId="77777777" w:rsidR="00F00C9D" w:rsidRDefault="00F00C9D" w:rsidP="00F00C9D">
      <w:pPr>
        <w:pStyle w:val="02TEXTOPRINCIPAL"/>
      </w:pPr>
      <w:r>
        <w:t xml:space="preserve">ARAÚJO, Ulisses Ferreira. </w:t>
      </w:r>
      <w:r>
        <w:rPr>
          <w:i/>
        </w:rPr>
        <w:t>Temas transversais, pedagogia de projetos e mudanças na educação</w:t>
      </w:r>
      <w:r>
        <w:t xml:space="preserve">. São Paulo: </w:t>
      </w:r>
      <w:proofErr w:type="spellStart"/>
      <w:r>
        <w:t>Summus</w:t>
      </w:r>
      <w:proofErr w:type="spellEnd"/>
      <w:r>
        <w:t>, 2014.</w:t>
      </w:r>
    </w:p>
    <w:p w14:paraId="6F1D0494" w14:textId="77777777" w:rsidR="00F00C9D" w:rsidRDefault="00F00C9D" w:rsidP="00F00C9D">
      <w:pPr>
        <w:pStyle w:val="02TEXTOPRINCIPAL"/>
      </w:pPr>
    </w:p>
    <w:p w14:paraId="474587F8" w14:textId="77777777" w:rsidR="00F00C9D" w:rsidRDefault="00F00C9D" w:rsidP="00F00C9D">
      <w:pPr>
        <w:pStyle w:val="02TEXTOPRINCIPAL"/>
      </w:pPr>
      <w:r>
        <w:t xml:space="preserve">BENDER, Willian N. </w:t>
      </w:r>
      <w:r>
        <w:rPr>
          <w:i/>
        </w:rPr>
        <w:t>Aprendizagem baseada em projetos</w:t>
      </w:r>
      <w:r>
        <w:t>. Porto Alegre: Penso, 2014.</w:t>
      </w:r>
    </w:p>
    <w:p w14:paraId="517E05A4" w14:textId="77777777" w:rsidR="00F00C9D" w:rsidRDefault="00F00C9D" w:rsidP="00F00C9D">
      <w:pPr>
        <w:pStyle w:val="02TEXTOPRINCIPAL"/>
      </w:pPr>
    </w:p>
    <w:p w14:paraId="6AAB4888" w14:textId="77777777" w:rsidR="00F00C9D" w:rsidRDefault="00F00C9D" w:rsidP="00F00C9D">
      <w:pPr>
        <w:pStyle w:val="02TEXTOPRINCIPAL"/>
      </w:pPr>
      <w:r>
        <w:t xml:space="preserve">BRASIL. Ministério da Educação, Secretaria de Educação básica. </w:t>
      </w:r>
      <w:r>
        <w:rPr>
          <w:i/>
        </w:rPr>
        <w:t xml:space="preserve">Pró-Letramento: </w:t>
      </w:r>
      <w:r>
        <w:t>Programa de Formação Continuada de Professores dos Anos/Séries Iniciais do Ensino Fundamental: Matemática. Brasília, 2007.</w:t>
      </w:r>
    </w:p>
    <w:p w14:paraId="480A6F15" w14:textId="77777777" w:rsidR="00F00C9D" w:rsidRDefault="00F00C9D" w:rsidP="00F00C9D">
      <w:pPr>
        <w:pStyle w:val="02TEXTOPRINCIPAL"/>
      </w:pPr>
    </w:p>
    <w:p w14:paraId="53546520" w14:textId="77777777" w:rsidR="00F00C9D" w:rsidRDefault="00F00C9D" w:rsidP="00F00C9D">
      <w:pPr>
        <w:pStyle w:val="02TEXTOPRINCIPAL"/>
      </w:pPr>
      <w:r>
        <w:t xml:space="preserve">FERNANDES, </w:t>
      </w:r>
      <w:proofErr w:type="spellStart"/>
      <w:r>
        <w:t>Dirley</w:t>
      </w:r>
      <w:proofErr w:type="spellEnd"/>
      <w:r>
        <w:t xml:space="preserve">. </w:t>
      </w:r>
      <w:r>
        <w:rPr>
          <w:i/>
        </w:rPr>
        <w:t>O que você sabe sobre a África?</w:t>
      </w:r>
      <w:r>
        <w:t xml:space="preserve"> Rio de Janeiro: Nova Fronteira; Ediouro, 2016.</w:t>
      </w:r>
    </w:p>
    <w:p w14:paraId="67B85710" w14:textId="77777777" w:rsidR="00F00C9D" w:rsidRDefault="00F00C9D" w:rsidP="00F00C9D">
      <w:pPr>
        <w:pStyle w:val="02TEXTOPRINCIPAL"/>
      </w:pPr>
    </w:p>
    <w:p w14:paraId="25F0E3DF" w14:textId="16EF7078" w:rsidR="00F00C9D" w:rsidRDefault="00F00C9D" w:rsidP="00F00C9D">
      <w:pPr>
        <w:pStyle w:val="02TEXTOPRINCIPAL"/>
      </w:pPr>
      <w:r>
        <w:t xml:space="preserve">LOPES, Nei; MACEDO, José </w:t>
      </w:r>
      <w:proofErr w:type="spellStart"/>
      <w:r>
        <w:t>Rivair</w:t>
      </w:r>
      <w:proofErr w:type="spellEnd"/>
      <w:r>
        <w:t xml:space="preserve">. </w:t>
      </w:r>
      <w:r w:rsidRPr="00BC6B40">
        <w:rPr>
          <w:i/>
          <w:iCs/>
        </w:rPr>
        <w:t>Dicionário de história da África</w:t>
      </w:r>
      <w:r w:rsidRPr="00F00C9D">
        <w:rPr>
          <w:iCs/>
        </w:rPr>
        <w:t>.</w:t>
      </w:r>
      <w:r w:rsidRPr="00F00C9D">
        <w:t xml:space="preserve"> </w:t>
      </w:r>
      <w:r>
        <w:t>Século VII a XVI. São Paulo:</w:t>
      </w:r>
    </w:p>
    <w:p w14:paraId="25629A6F" w14:textId="77777777" w:rsidR="00F00C9D" w:rsidRDefault="00F00C9D" w:rsidP="00F00C9D">
      <w:pPr>
        <w:pStyle w:val="02TEXTOPRINCIPAL"/>
      </w:pPr>
      <w:r>
        <w:t>Autêntica, 2017.</w:t>
      </w:r>
    </w:p>
    <w:p w14:paraId="52CB658C" w14:textId="77777777" w:rsidR="00F00C9D" w:rsidRDefault="00F00C9D" w:rsidP="00F00C9D">
      <w:pPr>
        <w:pStyle w:val="02TEXTOPRINCIPAL"/>
      </w:pPr>
    </w:p>
    <w:p w14:paraId="600381CD" w14:textId="77777777" w:rsidR="00F00C9D" w:rsidRDefault="00F00C9D" w:rsidP="00F00C9D">
      <w:pPr>
        <w:pStyle w:val="02TEXTOPRINCIPAL"/>
      </w:pPr>
      <w:r>
        <w:t xml:space="preserve">NOGUEIRA, </w:t>
      </w:r>
      <w:proofErr w:type="spellStart"/>
      <w:r>
        <w:t>Nilbo</w:t>
      </w:r>
      <w:proofErr w:type="spellEnd"/>
      <w:r>
        <w:t xml:space="preserve"> Ribeiro. </w:t>
      </w:r>
      <w:r w:rsidRPr="00BC6B40">
        <w:rPr>
          <w:i/>
          <w:iCs/>
        </w:rPr>
        <w:t>Pedagogia dos projetos</w:t>
      </w:r>
      <w:r w:rsidRPr="00F00C9D">
        <w:rPr>
          <w:iCs/>
        </w:rPr>
        <w:t>:</w:t>
      </w:r>
      <w:r>
        <w:t xml:space="preserve"> etapas, papéis e atores. São Paulo: Érica, 2009.</w:t>
      </w:r>
    </w:p>
    <w:p w14:paraId="01977C6E" w14:textId="77777777" w:rsidR="00F00C9D" w:rsidRDefault="00F00C9D" w:rsidP="00F00C9D">
      <w:pPr>
        <w:pStyle w:val="02TEXTOPRINCIPAL"/>
      </w:pPr>
    </w:p>
    <w:p w14:paraId="2B8D2B1B" w14:textId="77777777" w:rsidR="00F00C9D" w:rsidRDefault="00F00C9D" w:rsidP="00F00C9D">
      <w:pPr>
        <w:pStyle w:val="02TEXTOPRINCIPAL"/>
      </w:pPr>
      <w:r>
        <w:t xml:space="preserve">PENNAFORTE, Charles. </w:t>
      </w:r>
      <w:r w:rsidRPr="00BC6B40">
        <w:rPr>
          <w:i/>
          <w:iCs/>
        </w:rPr>
        <w:t>África:</w:t>
      </w:r>
      <w:r>
        <w:t xml:space="preserve"> horizontes e desafios no século XXI. São Paulo: Atual, 2013.</w:t>
      </w:r>
    </w:p>
    <w:p w14:paraId="61BB658D" w14:textId="77777777" w:rsidR="00F00C9D" w:rsidRDefault="00F00C9D" w:rsidP="00F00C9D">
      <w:pPr>
        <w:pStyle w:val="02TEXTOPRINCIPAL"/>
      </w:pPr>
    </w:p>
    <w:p w14:paraId="6D33C725" w14:textId="77777777" w:rsidR="00F00C9D" w:rsidRDefault="00F00C9D" w:rsidP="00F00C9D">
      <w:pPr>
        <w:pStyle w:val="02TEXTOPRINCIPAL"/>
      </w:pPr>
      <w:r>
        <w:t xml:space="preserve">PINTO, Jaime Nogueira. </w:t>
      </w:r>
      <w:r w:rsidRPr="00BC6B40">
        <w:rPr>
          <w:i/>
          <w:iCs/>
        </w:rPr>
        <w:t>Jogos africanos</w:t>
      </w:r>
      <w:r>
        <w:t>. Lisboa: Esfera dos Livros, 2016.</w:t>
      </w:r>
    </w:p>
    <w:p w14:paraId="766BD4C4" w14:textId="77777777" w:rsidR="00F00C9D" w:rsidRDefault="00F00C9D" w:rsidP="00F00C9D">
      <w:pPr>
        <w:pStyle w:val="02TEXTOPRINCIPAL"/>
      </w:pPr>
    </w:p>
    <w:p w14:paraId="21CE6D00" w14:textId="77777777" w:rsidR="00F00C9D" w:rsidRDefault="00F00C9D" w:rsidP="00F00C9D">
      <w:pPr>
        <w:pStyle w:val="02TEXTOPRINCIPAL"/>
      </w:pPr>
      <w:r>
        <w:t xml:space="preserve">SILVA, Alberto da Costa. </w:t>
      </w:r>
      <w:r w:rsidRPr="00BC6B40">
        <w:rPr>
          <w:i/>
          <w:iCs/>
        </w:rPr>
        <w:t>A enxada e a lança</w:t>
      </w:r>
      <w:r w:rsidRPr="00F00C9D">
        <w:rPr>
          <w:iCs/>
        </w:rPr>
        <w:t>:</w:t>
      </w:r>
      <w:r w:rsidRPr="00F00C9D">
        <w:t xml:space="preserve"> </w:t>
      </w:r>
      <w:r>
        <w:t>a África antes dos portugueses. Rio de Janeiro:</w:t>
      </w:r>
      <w:r>
        <w:br/>
        <w:t>Nova Fronteira, 2011.</w:t>
      </w:r>
    </w:p>
    <w:p w14:paraId="07384DFA" w14:textId="77777777" w:rsidR="00F00C9D" w:rsidRDefault="00F00C9D" w:rsidP="00F00C9D">
      <w:pPr>
        <w:pStyle w:val="02TEXTOPRINCIPAL"/>
      </w:pPr>
    </w:p>
    <w:p w14:paraId="16143369" w14:textId="77777777" w:rsidR="00F00C9D" w:rsidRDefault="00F00C9D" w:rsidP="00F00C9D">
      <w:pPr>
        <w:pStyle w:val="02TEXTOPRINCIPAL"/>
      </w:pPr>
      <w:r>
        <w:t xml:space="preserve">SILVA, Alberto da Costa. </w:t>
      </w:r>
      <w:r w:rsidRPr="00BC6B40">
        <w:rPr>
          <w:i/>
          <w:iCs/>
        </w:rPr>
        <w:t>Um rio chamado Atlântico</w:t>
      </w:r>
      <w:r w:rsidRPr="00F00C9D">
        <w:rPr>
          <w:iCs/>
        </w:rPr>
        <w:t>:</w:t>
      </w:r>
      <w:r>
        <w:t xml:space="preserve"> a África no Brasil e o Brasil na África. Rio de Janeiro: Nova Fronteira, 2011.</w:t>
      </w:r>
      <w:r>
        <w:br w:type="page"/>
      </w:r>
    </w:p>
    <w:p w14:paraId="2004F07A" w14:textId="77777777" w:rsidR="00F00C9D" w:rsidRDefault="00F00C9D" w:rsidP="00F00C9D">
      <w:pPr>
        <w:pStyle w:val="02TEXTOPRINCIPAL"/>
      </w:pPr>
    </w:p>
    <w:p w14:paraId="788A4E09" w14:textId="77777777" w:rsidR="00F00C9D" w:rsidRDefault="00F00C9D" w:rsidP="00F00C9D">
      <w:pPr>
        <w:pStyle w:val="02TEXTOPRINCIPAL"/>
      </w:pPr>
      <w:r>
        <w:t xml:space="preserve">SOUZA. Andréia Cristina Fidélis. </w:t>
      </w:r>
      <w:r w:rsidRPr="00BC6B40">
        <w:rPr>
          <w:i/>
          <w:iCs/>
        </w:rPr>
        <w:t>Jogos africanos e o currículo da Matemática:</w:t>
      </w:r>
      <w:r>
        <w:t xml:space="preserve"> uma questão de ensino. 2016. Dissertação (Mestrado) – Instituto de Biociências, Letras e Ciências Exatas da Universidade Estadual Paulista “Júlio de Mesquita Filho”, São José do Rio Preto, 2016. Disponível em: &lt;</w:t>
      </w:r>
      <w:hyperlink r:id="rId8">
        <w:r>
          <w:rPr>
            <w:rStyle w:val="InternetLink"/>
          </w:rPr>
          <w:t>https://repositorio.unesp.br/bitstream/handle/11449/144730/souza_acf_me_sjrp.pdf;jsessionid=138649FDA89D056736915FE8C2F3A815?sequence=3</w:t>
        </w:r>
      </w:hyperlink>
      <w:r>
        <w:t>&gt;. Acesso em: 20 set. 2018.</w:t>
      </w:r>
    </w:p>
    <w:p w14:paraId="6CE0A7AD" w14:textId="77777777" w:rsidR="00F00C9D" w:rsidRDefault="00F00C9D" w:rsidP="00F00C9D">
      <w:pPr>
        <w:pStyle w:val="02TEXTOPRINCIPAL"/>
      </w:pPr>
    </w:p>
    <w:p w14:paraId="018D9428" w14:textId="2E7A2246" w:rsidR="00F00C9D" w:rsidRDefault="00F00C9D" w:rsidP="00F00C9D">
      <w:pPr>
        <w:pStyle w:val="02TEXTOPRINCIPAL"/>
      </w:pPr>
      <w:r>
        <w:t xml:space="preserve">UFPA. </w:t>
      </w:r>
      <w:r w:rsidRPr="00C11E21">
        <w:rPr>
          <w:i/>
        </w:rPr>
        <w:t>Jogos africanos e afro-brasileiros</w:t>
      </w:r>
      <w:r>
        <w:t>. Disponível em: &lt;</w:t>
      </w:r>
      <w:hyperlink r:id="rId9">
        <w:r>
          <w:rPr>
            <w:rStyle w:val="InternetLink"/>
          </w:rPr>
          <w:t>http://www.laabufpa.com/jogos-africanos.html</w:t>
        </w:r>
      </w:hyperlink>
      <w:r>
        <w:t>&gt;.</w:t>
      </w:r>
      <w:r>
        <w:br/>
        <w:t xml:space="preserve">Acesso em: </w:t>
      </w:r>
      <w:r w:rsidR="00E913C8">
        <w:t>27</w:t>
      </w:r>
      <w:r>
        <w:t xml:space="preserve"> </w:t>
      </w:r>
      <w:r w:rsidR="000505F0">
        <w:t>set</w:t>
      </w:r>
      <w:r>
        <w:t>. 2018.</w:t>
      </w:r>
    </w:p>
    <w:p w14:paraId="2F798332" w14:textId="77777777" w:rsidR="00F00C9D" w:rsidRDefault="00F00C9D" w:rsidP="00F00C9D">
      <w:pPr>
        <w:pStyle w:val="02TEXTOPRINCIPAL"/>
      </w:pPr>
    </w:p>
    <w:p w14:paraId="63AAE5A3" w14:textId="7F0BD2F0" w:rsidR="00F00C9D" w:rsidRDefault="00F00C9D" w:rsidP="00F00C9D">
      <w:pPr>
        <w:pStyle w:val="02TEXTOPRINCIPAL"/>
      </w:pPr>
      <w:r w:rsidRPr="000505F0">
        <w:rPr>
          <w:rStyle w:val="InternetLink"/>
          <w:color w:val="auto"/>
          <w:u w:val="none"/>
          <w:shd w:val="clear" w:color="auto" w:fill="FFFFFF"/>
        </w:rPr>
        <w:t>WILLETT, Frank</w:t>
      </w:r>
      <w:r>
        <w:t xml:space="preserve">. </w:t>
      </w:r>
      <w:r w:rsidRPr="00C11E21">
        <w:rPr>
          <w:i/>
        </w:rPr>
        <w:t>Arte africana</w:t>
      </w:r>
      <w:r>
        <w:t>. São Paulo: Sesc, 2017.</w:t>
      </w:r>
    </w:p>
    <w:p w14:paraId="2E3886B4" w14:textId="77777777" w:rsidR="00F00C9D" w:rsidRDefault="00F00C9D" w:rsidP="00F00C9D">
      <w:pPr>
        <w:pStyle w:val="02TEXTOPRINCIPAL"/>
      </w:pPr>
    </w:p>
    <w:p w14:paraId="49947983" w14:textId="77777777" w:rsidR="00F00C9D" w:rsidRDefault="00F00C9D" w:rsidP="00F00C9D">
      <w:pPr>
        <w:pStyle w:val="01TITULO4"/>
      </w:pPr>
      <w:r>
        <w:rPr>
          <w:i/>
        </w:rPr>
        <w:t>Sites</w:t>
      </w:r>
    </w:p>
    <w:p w14:paraId="6006736D" w14:textId="77777777" w:rsidR="00F00C9D" w:rsidRDefault="00F00C9D" w:rsidP="00F00C9D">
      <w:pPr>
        <w:pStyle w:val="02TEXTOPRINCIPAL"/>
      </w:pPr>
      <w:r>
        <w:t>&lt;</w:t>
      </w:r>
      <w:hyperlink r:id="rId10">
        <w:r>
          <w:rPr>
            <w:rStyle w:val="InternetLink"/>
          </w:rPr>
          <w:t>http://www.museuafrobrasil.org.br/</w:t>
        </w:r>
      </w:hyperlink>
      <w:r>
        <w:t xml:space="preserve">&gt; </w:t>
      </w:r>
    </w:p>
    <w:p w14:paraId="7286F875" w14:textId="77777777" w:rsidR="00F00C9D" w:rsidRDefault="00F00C9D" w:rsidP="00F00C9D">
      <w:pPr>
        <w:pStyle w:val="02TEXTOPRINCIPAL"/>
      </w:pPr>
      <w:r>
        <w:t>&lt;</w:t>
      </w:r>
      <w:hyperlink r:id="rId11">
        <w:r>
          <w:rPr>
            <w:rStyle w:val="InternetLink"/>
          </w:rPr>
          <w:t>http://www.sbem.com.br/enem2016/anais/pdf/5018_2406_ID.pdf</w:t>
        </w:r>
      </w:hyperlink>
      <w:r>
        <w:t xml:space="preserve">&gt; </w:t>
      </w:r>
    </w:p>
    <w:p w14:paraId="3EF694DE" w14:textId="77777777" w:rsidR="00F00C9D" w:rsidRDefault="00F00C9D" w:rsidP="00F00C9D">
      <w:pPr>
        <w:pStyle w:val="02TEXTOPRINCIPAL"/>
      </w:pPr>
      <w:r>
        <w:t>Acesso em: 20 set. 2018.</w:t>
      </w:r>
    </w:p>
    <w:p w14:paraId="14B9E5F0" w14:textId="77777777" w:rsidR="00F00C9D" w:rsidRDefault="00F00C9D" w:rsidP="00F00C9D">
      <w:pPr>
        <w:pStyle w:val="02TEXTOPRINCIPAL"/>
      </w:pPr>
    </w:p>
    <w:p w14:paraId="3AB6E122" w14:textId="77777777" w:rsidR="00F00C9D" w:rsidRDefault="00F00C9D" w:rsidP="00F00C9D">
      <w:pPr>
        <w:pStyle w:val="01TITULO3"/>
      </w:pPr>
      <w:r>
        <w:t>Objetivos gerais para este bimestre</w:t>
      </w:r>
    </w:p>
    <w:p w14:paraId="14E7B0FE" w14:textId="77777777" w:rsidR="00F00C9D" w:rsidRDefault="00F00C9D" w:rsidP="00F00C9D">
      <w:pPr>
        <w:pStyle w:val="02TEXTOPRINCIPAL"/>
      </w:pPr>
      <w:r>
        <w:t>De acordo com a BNCC, o processo de ensino e de aprendizagem voltado aos alunos do Ensino Fundamental – anos finais deve favorecer tanto o desenvolvimento das competências gerais quanto o das competências específicas de Matemática, descritas no documento. Este projeto integrador se propõe a auxiliar o professor no cumprimento desse objetivo. Sugerimos, porém, que ele, com seu preparo e autonomia, reveja periodicamente seu planejamento para que o cumprimento das competências da BNCC se dê no decorrer de todo o ano letivo, assim como durante o desenvolvimento deste projeto.</w:t>
      </w:r>
    </w:p>
    <w:p w14:paraId="177DB95F" w14:textId="77777777" w:rsidR="00F00C9D" w:rsidRDefault="00F00C9D" w:rsidP="00F00C9D">
      <w:pPr>
        <w:pStyle w:val="02TEXTOPRINCIPAL"/>
      </w:pPr>
    </w:p>
    <w:p w14:paraId="4D3D34B9" w14:textId="77777777" w:rsidR="00F00C9D" w:rsidRDefault="00F00C9D" w:rsidP="00F00C9D">
      <w:pPr>
        <w:pStyle w:val="01TITULO4"/>
      </w:pPr>
      <w:r>
        <w:t>Competências gerais da BNCC</w:t>
      </w:r>
    </w:p>
    <w:p w14:paraId="401C746D" w14:textId="77777777" w:rsidR="00F00C9D" w:rsidRDefault="00F00C9D" w:rsidP="00F00C9D">
      <w:pPr>
        <w:pStyle w:val="02TEXTOPRINCIPAL"/>
      </w:pPr>
      <w: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1EAB3D8F" w14:textId="77777777" w:rsidR="00F00C9D" w:rsidRDefault="00F00C9D" w:rsidP="00F00C9D">
      <w:pPr>
        <w:pStyle w:val="02TEXTOPRINCIPAL"/>
      </w:pPr>
      <w:r>
        <w:t>2. Exercitar a curiosidade intelectual e recorrer à abordagem própria das ciências, incluindo a investigação,</w:t>
      </w:r>
      <w:r>
        <w:br/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2A656720" w14:textId="77777777" w:rsidR="00F00C9D" w:rsidRDefault="00F00C9D" w:rsidP="00F00C9D">
      <w:pPr>
        <w:pStyle w:val="02TEXTOPRINCIPAL"/>
      </w:pPr>
      <w:r>
        <w:t>3. Valorizar e fruir as diversas manifestações artísticas e culturais, das locais às mundiais, e também participar de práticas diversificadas da produção artístico-cultural.</w:t>
      </w:r>
    </w:p>
    <w:p w14:paraId="0F31F7BE" w14:textId="77777777" w:rsidR="00F00C9D" w:rsidRDefault="00F00C9D" w:rsidP="00F00C9D">
      <w:pPr>
        <w:pStyle w:val="02TEXTOPRINCIPAL"/>
      </w:pPr>
      <w: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0AF9E195" w14:textId="77777777" w:rsidR="00F00C9D" w:rsidRDefault="00F00C9D" w:rsidP="00F00C9D">
      <w:pPr>
        <w:pStyle w:val="02TEXTOPRINCIPAL"/>
      </w:pPr>
      <w:r>
        <w:t>5. Compreender, utilizar e criar tecnologias digitais de informação e comunicação de forma crítica, significativa, reflexiva e ética nas diversas práticas sociais (incluindo as escolares) para se comunicar,</w:t>
      </w:r>
      <w:r>
        <w:br/>
        <w:t>acessar e disseminar informações, produzir conhecimentos, resolver problemas e exercer protagonismo e autoria na vida pessoal e coletiva.</w:t>
      </w:r>
    </w:p>
    <w:p w14:paraId="2F4FD564" w14:textId="77777777" w:rsidR="00F00C9D" w:rsidRDefault="00F00C9D" w:rsidP="00F00C9D">
      <w:pPr>
        <w:pStyle w:val="02TEXTOPRINCIPAL"/>
      </w:pPr>
      <w: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24BA2303" w14:textId="77777777" w:rsidR="00F00C9D" w:rsidRDefault="00F00C9D" w:rsidP="00F00C9D">
      <w:pPr>
        <w:rPr>
          <w:rFonts w:eastAsia="Tahoma"/>
        </w:rPr>
      </w:pPr>
      <w:r>
        <w:br w:type="page"/>
      </w:r>
    </w:p>
    <w:p w14:paraId="13DE0116" w14:textId="77777777" w:rsidR="00F00C9D" w:rsidRDefault="00F00C9D" w:rsidP="00F00C9D">
      <w:pPr>
        <w:pStyle w:val="02TEXTOPRINCIPAL"/>
      </w:pPr>
    </w:p>
    <w:p w14:paraId="46DC580C" w14:textId="77777777" w:rsidR="00F00C9D" w:rsidRDefault="00F00C9D" w:rsidP="00F00C9D">
      <w:pPr>
        <w:pStyle w:val="02TEXTOPRINCIPAL"/>
      </w:pPr>
      <w: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0E2AA0E6" w14:textId="77777777" w:rsidR="00F00C9D" w:rsidRDefault="00F00C9D" w:rsidP="00F00C9D">
      <w:pPr>
        <w:pStyle w:val="02TEXTOPRINCIPAL"/>
      </w:pPr>
      <w:r>
        <w:t>8. Conhecer-se, apreciar-se e cuidar de sua saúde física e emocional, compreendendo-se na diversidade humana e reconhecendo suas emoções e as dos outros, com autocrítica e capacidade para lidar com elas.</w:t>
      </w:r>
    </w:p>
    <w:p w14:paraId="146B578C" w14:textId="77777777" w:rsidR="00F00C9D" w:rsidRDefault="00F00C9D" w:rsidP="00F00C9D">
      <w:pPr>
        <w:pStyle w:val="02TEXTOPRINCIPAL"/>
      </w:pPr>
      <w: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750A4DFA" w14:textId="77777777" w:rsidR="00F00C9D" w:rsidRDefault="00F00C9D" w:rsidP="00F00C9D">
      <w:pPr>
        <w:pStyle w:val="02TEXTOPRINCIPAL"/>
      </w:pPr>
      <w: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275E71E6" w14:textId="77777777" w:rsidR="00F00C9D" w:rsidRDefault="00F00C9D" w:rsidP="00F00C9D">
      <w:pPr>
        <w:pStyle w:val="02TEXTOPRINCIPAL"/>
      </w:pPr>
    </w:p>
    <w:p w14:paraId="6D44449E" w14:textId="77777777" w:rsidR="00F00C9D" w:rsidRDefault="00F00C9D" w:rsidP="00F00C9D">
      <w:pPr>
        <w:pStyle w:val="01TITULO4"/>
      </w:pPr>
      <w:r>
        <w:t>Competências específicas para este projeto</w:t>
      </w:r>
    </w:p>
    <w:p w14:paraId="6F0946D9" w14:textId="77777777" w:rsidR="00F00C9D" w:rsidRDefault="00F00C9D" w:rsidP="00F00C9D">
      <w:pPr>
        <w:pStyle w:val="02TEXTOPRINCIPAL"/>
      </w:pPr>
    </w:p>
    <w:p w14:paraId="51EFF0F0" w14:textId="77777777" w:rsidR="00F00C9D" w:rsidRDefault="00F00C9D" w:rsidP="00F00C9D">
      <w:pPr>
        <w:pStyle w:val="01TITULO4"/>
      </w:pPr>
      <w:r>
        <w:t>História</w:t>
      </w:r>
    </w:p>
    <w:p w14:paraId="7CFAF5A2" w14:textId="77777777" w:rsidR="00F00C9D" w:rsidRDefault="00F00C9D" w:rsidP="00F00C9D">
      <w:pPr>
        <w:pStyle w:val="02TEXTOPRINCIPAL"/>
      </w:pPr>
      <w:r>
        <w:t>1. Compreender acontecimentos históricos, relações de poder e processos e mecanismos de transformação e manutenção das estruturas sociais, políticas, econômicas e culturais ao longo do tempo e em diferentes espaços para analisar, posicionar-se e intervir no mundo contemporâneo.</w:t>
      </w:r>
    </w:p>
    <w:p w14:paraId="42AE4EDF" w14:textId="77777777" w:rsidR="00F00C9D" w:rsidRDefault="00F00C9D" w:rsidP="00F00C9D">
      <w:pPr>
        <w:pStyle w:val="02TEXTOPRINCIPAL"/>
      </w:pPr>
    </w:p>
    <w:p w14:paraId="3414A724" w14:textId="77777777" w:rsidR="00F00C9D" w:rsidRDefault="00F00C9D" w:rsidP="00F00C9D">
      <w:pPr>
        <w:pStyle w:val="01TITULO4"/>
      </w:pPr>
      <w:r>
        <w:t>Língua Portuguesa</w:t>
      </w:r>
    </w:p>
    <w:p w14:paraId="175CD9A9" w14:textId="77777777" w:rsidR="00F00C9D" w:rsidRDefault="00F00C9D" w:rsidP="00F00C9D">
      <w:pPr>
        <w:pStyle w:val="02TEXTOPRINCIPAL"/>
      </w:pPr>
      <w:r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6016EA1B" w14:textId="77777777" w:rsidR="00F00C9D" w:rsidRDefault="00F00C9D" w:rsidP="00F00C9D">
      <w:pPr>
        <w:pStyle w:val="02TEXTOPRINCIPAL"/>
      </w:pPr>
    </w:p>
    <w:p w14:paraId="6A1FF31C" w14:textId="77777777" w:rsidR="00F00C9D" w:rsidRDefault="00F00C9D" w:rsidP="00F00C9D">
      <w:pPr>
        <w:pStyle w:val="01TITULO4"/>
      </w:pPr>
      <w:r>
        <w:t>Matemática</w:t>
      </w:r>
    </w:p>
    <w:p w14:paraId="66BE6930" w14:textId="77777777" w:rsidR="00F00C9D" w:rsidRDefault="00F00C9D" w:rsidP="00F00C9D">
      <w:pPr>
        <w:pStyle w:val="02TEXTOPRINCIPAL"/>
      </w:pPr>
      <w:r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31D6457B" w14:textId="77777777" w:rsidR="00F00C9D" w:rsidRDefault="00F00C9D" w:rsidP="00F00C9D">
      <w:pPr>
        <w:pStyle w:val="02TEXTOPRINCIPAL"/>
      </w:pPr>
      <w:r>
        <w:t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</w:t>
      </w:r>
    </w:p>
    <w:p w14:paraId="043460DF" w14:textId="77777777" w:rsidR="00F00C9D" w:rsidRDefault="00F00C9D" w:rsidP="00F00C9D">
      <w:pPr>
        <w:pStyle w:val="02TEXTOPRINCIPAL"/>
      </w:pPr>
    </w:p>
    <w:p w14:paraId="6874EEAD" w14:textId="77777777" w:rsidR="00F00C9D" w:rsidRDefault="00F00C9D" w:rsidP="00F00C9D">
      <w:pPr>
        <w:pStyle w:val="01TITULO4"/>
      </w:pPr>
      <w:r>
        <w:t>Componentes curriculares, objetos de conhecimento e habilidades</w:t>
      </w:r>
    </w:p>
    <w:p w14:paraId="68F54E5E" w14:textId="77777777" w:rsidR="00F00C9D" w:rsidRDefault="00F00C9D" w:rsidP="00F00C9D">
      <w:pPr>
        <w:pStyle w:val="02TEXTOPRINCIPAL"/>
        <w:rPr>
          <w:b/>
        </w:rPr>
      </w:pPr>
    </w:p>
    <w:p w14:paraId="25CC5F17" w14:textId="77777777" w:rsidR="00F00C9D" w:rsidRDefault="00F00C9D" w:rsidP="00F00C9D">
      <w:pPr>
        <w:pStyle w:val="01TITULO4"/>
      </w:pPr>
      <w:r>
        <w:t>Matemática</w:t>
      </w:r>
    </w:p>
    <w:p w14:paraId="2C68C142" w14:textId="77777777" w:rsidR="00F00C9D" w:rsidRDefault="00F00C9D" w:rsidP="00F00C9D">
      <w:pPr>
        <w:pStyle w:val="02TEXTOPRINCIPAL"/>
      </w:pPr>
    </w:p>
    <w:p w14:paraId="49CADAE4" w14:textId="77777777" w:rsidR="00F00C9D" w:rsidRDefault="00F00C9D" w:rsidP="00F00C9D">
      <w:pPr>
        <w:pStyle w:val="01TITULO4"/>
      </w:pPr>
      <w:r>
        <w:t>Números</w:t>
      </w:r>
    </w:p>
    <w:p w14:paraId="063C3579" w14:textId="77777777" w:rsidR="00F00C9D" w:rsidRDefault="00F00C9D" w:rsidP="00F00C9D">
      <w:pPr>
        <w:pStyle w:val="02TEXTOPRINCIPAL"/>
      </w:pPr>
      <w:r>
        <w:t>– Operações (adição, subtração, multiplicação, divisão e potenciação) com números naturais.</w:t>
      </w:r>
    </w:p>
    <w:p w14:paraId="4EDC11DD" w14:textId="77777777" w:rsidR="00F00C9D" w:rsidRDefault="00F00C9D" w:rsidP="00F00C9D">
      <w:pPr>
        <w:pStyle w:val="02TEXTOPRINCIPAL"/>
      </w:pPr>
      <w:r>
        <w:t>– Frações: significados (parte/todo, quociente), equivalência, comparação.</w:t>
      </w:r>
    </w:p>
    <w:p w14:paraId="6BA619E2" w14:textId="77777777" w:rsidR="00F00C9D" w:rsidRDefault="00F00C9D" w:rsidP="00F00C9D">
      <w:pPr>
        <w:pStyle w:val="02TEXTOPRINCIPAL"/>
      </w:pPr>
    </w:p>
    <w:p w14:paraId="5E3BE1B2" w14:textId="77777777" w:rsidR="00F00C9D" w:rsidRDefault="00F00C9D" w:rsidP="00F00C9D">
      <w:pPr>
        <w:pStyle w:val="01TITULO4"/>
      </w:pPr>
      <w:r>
        <w:t>Geometria</w:t>
      </w:r>
    </w:p>
    <w:p w14:paraId="3A4E4766" w14:textId="77777777" w:rsidR="00F00C9D" w:rsidRDefault="00F00C9D" w:rsidP="00F00C9D">
      <w:pPr>
        <w:pStyle w:val="02TEXTOPRINCIPAL"/>
      </w:pPr>
      <w:r>
        <w:t>– Construção de figuras semelhantes: ampliação e redução de figuras planas em malhas quadriculadas.</w:t>
      </w:r>
    </w:p>
    <w:p w14:paraId="6815F6CF" w14:textId="77777777" w:rsidR="00F00C9D" w:rsidRDefault="00F00C9D" w:rsidP="00F00C9D">
      <w:pPr>
        <w:pStyle w:val="02TEXTOPRINCIPAL"/>
      </w:pPr>
      <w:r>
        <w:t>– Construção de retas paralelas e perpendiculares, fazendo uso de réguas e esquadros.</w:t>
      </w:r>
      <w:r>
        <w:br w:type="page"/>
      </w:r>
    </w:p>
    <w:p w14:paraId="2DAA4C7A" w14:textId="77777777" w:rsidR="00F00C9D" w:rsidRDefault="00F00C9D" w:rsidP="00F00C9D">
      <w:pPr>
        <w:pStyle w:val="02TEXTOPRINCIPAL"/>
      </w:pPr>
    </w:p>
    <w:p w14:paraId="79449FA9" w14:textId="77777777" w:rsidR="00F00C9D" w:rsidRDefault="00F00C9D" w:rsidP="00F00C9D">
      <w:pPr>
        <w:pStyle w:val="01TITULO4"/>
      </w:pPr>
      <w:r>
        <w:t>Grandezas e medidas</w:t>
      </w:r>
    </w:p>
    <w:p w14:paraId="58AE1133" w14:textId="77777777" w:rsidR="00F00C9D" w:rsidRDefault="00F00C9D" w:rsidP="00F00C9D">
      <w:pPr>
        <w:pStyle w:val="02TEXTOPRINCIPAL"/>
      </w:pPr>
      <w:r>
        <w:t>– Perímetro de um quadrado como grandeza proporcional à medida do seu lado.</w:t>
      </w:r>
    </w:p>
    <w:p w14:paraId="28D6C6A4" w14:textId="77777777" w:rsidR="00F00C9D" w:rsidRDefault="00F00C9D" w:rsidP="00F00C9D">
      <w:pPr>
        <w:pStyle w:val="02TEXTOPRINCIPAL"/>
      </w:pPr>
    </w:p>
    <w:p w14:paraId="528F57BF" w14:textId="77777777" w:rsidR="00F00C9D" w:rsidRDefault="00F00C9D" w:rsidP="00F00C9D">
      <w:pPr>
        <w:pStyle w:val="01TITULO4"/>
      </w:pPr>
      <w:r>
        <w:t>Habilidades</w:t>
      </w:r>
    </w:p>
    <w:p w14:paraId="60260FE1" w14:textId="77777777" w:rsidR="00F00C9D" w:rsidRDefault="00F00C9D" w:rsidP="00F00C9D">
      <w:pPr>
        <w:pStyle w:val="02TEXTOPRINCIPAL"/>
      </w:pPr>
      <w:r>
        <w:t>(EF06MA03) Resolver e elaborar problemas que envolvam cálculos (mentais ou escritos, exatos ou aproximados) com números naturais, por meio de estratégias variadas, com compreensão dos processos neles envolvidos com e sem uso de calculadora.</w:t>
      </w:r>
    </w:p>
    <w:p w14:paraId="2F3C0E3F" w14:textId="77777777" w:rsidR="00F00C9D" w:rsidRDefault="00F00C9D" w:rsidP="00F00C9D">
      <w:pPr>
        <w:pStyle w:val="02TEXTOPRINCIPAL"/>
      </w:pPr>
      <w:r>
        <w:t>(EF06MA07) Compreender, comparar e ordenar frações associadas às ideias de partes de inteiros e resultado de divisão, identificando frações equivalentes.</w:t>
      </w:r>
    </w:p>
    <w:p w14:paraId="2DFB42C1" w14:textId="77777777" w:rsidR="00F00C9D" w:rsidRDefault="00F00C9D" w:rsidP="00F00C9D">
      <w:pPr>
        <w:pStyle w:val="02TEXTOPRINCIPAL"/>
        <w:rPr>
          <w:rFonts w:ascii="Gotham-Book" w:hAnsi="Gotham-Book" w:cs="Gotham-Book"/>
          <w:sz w:val="20"/>
          <w:szCs w:val="20"/>
        </w:rPr>
      </w:pPr>
      <w:r>
        <w:t>(EF06MA21) Construir figuras planas semelhantes em situações de ampliação e de redução, com o uso de malhas quadriculadas, plano cartesiano ou tecnologias digitais.</w:t>
      </w:r>
    </w:p>
    <w:p w14:paraId="1B3CC4FA" w14:textId="77777777" w:rsidR="00F00C9D" w:rsidRDefault="00F00C9D" w:rsidP="00F00C9D">
      <w:pPr>
        <w:pStyle w:val="02TEXTOPRINCIPAL"/>
      </w:pPr>
      <w:r>
        <w:t>(EF06MA29) Analisar e descrever mudanças que ocorrem no perímetro e na área de um quadrado ao se ampliarem ou reduzirem, igualmente, as medidas de seus lados, para compreender que o perímetro é proporcional à medida do lado, o que não ocorre com a área.</w:t>
      </w:r>
    </w:p>
    <w:p w14:paraId="055D5CA7" w14:textId="77777777" w:rsidR="00F00C9D" w:rsidRDefault="00F00C9D" w:rsidP="00F00C9D">
      <w:pPr>
        <w:pStyle w:val="02TEXTOPRINCIPAL"/>
      </w:pPr>
    </w:p>
    <w:p w14:paraId="69B81E20" w14:textId="77777777" w:rsidR="00F00C9D" w:rsidRDefault="00F00C9D" w:rsidP="00F00C9D">
      <w:pPr>
        <w:pStyle w:val="01TITULO4"/>
      </w:pPr>
      <w:r>
        <w:t>Língua Portuguesa</w:t>
      </w:r>
    </w:p>
    <w:p w14:paraId="576898F3" w14:textId="77777777" w:rsidR="00F00C9D" w:rsidRDefault="00F00C9D" w:rsidP="00F00C9D">
      <w:pPr>
        <w:pStyle w:val="02TEXTOPRINCIPAL"/>
      </w:pPr>
      <w:r>
        <w:t>– Em relação à leitura: curadoria da informação.</w:t>
      </w:r>
    </w:p>
    <w:p w14:paraId="62C08E9F" w14:textId="77777777" w:rsidR="00F00C9D" w:rsidRDefault="00F00C9D" w:rsidP="00F00C9D">
      <w:pPr>
        <w:pStyle w:val="02TEXTOPRINCIPAL"/>
      </w:pPr>
      <w:r>
        <w:t>– Em relação à oralidade: conversação espontânea, procedimentos de apoio à compreensão, tomada de nota.</w:t>
      </w:r>
    </w:p>
    <w:p w14:paraId="102C5CA1" w14:textId="77777777" w:rsidR="00F00C9D" w:rsidRDefault="00F00C9D" w:rsidP="00F00C9D">
      <w:pPr>
        <w:pStyle w:val="02TEXTOPRINCIPAL"/>
      </w:pPr>
      <w:r>
        <w:t>– Em relação à produção de texto: textualização.</w:t>
      </w:r>
    </w:p>
    <w:p w14:paraId="10EA516D" w14:textId="77777777" w:rsidR="00F00C9D" w:rsidRDefault="00F00C9D" w:rsidP="00F00C9D">
      <w:pPr>
        <w:pStyle w:val="02TEXTOPRINCIPAL"/>
      </w:pPr>
    </w:p>
    <w:p w14:paraId="08427A46" w14:textId="77777777" w:rsidR="00F00C9D" w:rsidRDefault="00F00C9D" w:rsidP="00F00C9D">
      <w:pPr>
        <w:pStyle w:val="01TITULO4"/>
      </w:pPr>
      <w:r>
        <w:t>Habilidades</w:t>
      </w:r>
    </w:p>
    <w:p w14:paraId="79598154" w14:textId="683F9ABA" w:rsidR="00F00C9D" w:rsidRDefault="00F00C9D" w:rsidP="00F00C9D">
      <w:pPr>
        <w:pStyle w:val="02TEXTOPRINCIPAL"/>
      </w:pPr>
      <w:r>
        <w:t>(EF67LP20) Realizar pesquisa, a partir de recortes e questões definidos previamente, usando fontes indicadas e abertas.</w:t>
      </w:r>
    </w:p>
    <w:p w14:paraId="79C372AA" w14:textId="77777777" w:rsidR="00F00C9D" w:rsidRDefault="00F00C9D" w:rsidP="00F00C9D">
      <w:pPr>
        <w:pStyle w:val="02TEXTOPRINCIPAL"/>
      </w:pPr>
      <w:r>
        <w:t xml:space="preserve">(EF67LP21) Divulgar resultados de pesquisas por meio de apresentações orais, painéis, artigos de divulgação científica, verbetes de enciclopédia, </w:t>
      </w:r>
      <w:r>
        <w:rPr>
          <w:i/>
        </w:rPr>
        <w:t>podcasts</w:t>
      </w:r>
      <w:r>
        <w:t xml:space="preserve"> científicos etc. </w:t>
      </w:r>
    </w:p>
    <w:p w14:paraId="5A12ED66" w14:textId="77777777" w:rsidR="00F00C9D" w:rsidRDefault="00F00C9D" w:rsidP="00F00C9D">
      <w:pPr>
        <w:pStyle w:val="02TEXTOPRINCIPAL"/>
      </w:pPr>
      <w:r>
        <w:t>(EF67LP22) Produzir resumos, a partir das notas e/ou esquemas feitos, com o uso adequado de paráfrases e citações.</w:t>
      </w:r>
    </w:p>
    <w:p w14:paraId="232A55D2" w14:textId="77777777" w:rsidR="00F00C9D" w:rsidRDefault="00F00C9D" w:rsidP="00F00C9D">
      <w:pPr>
        <w:pStyle w:val="02TEXTOPRINCIPAL"/>
      </w:pPr>
      <w:r>
        <w:t>(EF67LP23)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2A2B251E" w14:textId="77777777" w:rsidR="00F00C9D" w:rsidRDefault="00F00C9D" w:rsidP="00F00C9D">
      <w:pPr>
        <w:pStyle w:val="02TEXTOPRINCIPAL"/>
      </w:pPr>
      <w:r>
        <w:t>(EF67LP24)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</w:p>
    <w:p w14:paraId="543BC2D8" w14:textId="77777777" w:rsidR="00F00C9D" w:rsidRDefault="00F00C9D" w:rsidP="00F00C9D">
      <w:pPr>
        <w:pStyle w:val="02TEXTOPRINCIPAL"/>
      </w:pPr>
      <w:r>
        <w:t>(EF69LP07) Produzir textos em diferentes gêneros, considerando sua adequação ao contexto de produção e circulação – os enunciadores envolvidos, os objetivos, o gênero, o suporte, a circulação –, ao modo</w:t>
      </w:r>
      <w:r>
        <w:br/>
        <w:t xml:space="preserve">(escrito ou oral; imagem estática ou em movimento etc.), à variedade linguística e/ou </w:t>
      </w:r>
      <w:bookmarkStart w:id="1" w:name="_Hlk519145636"/>
      <w:r>
        <w:t xml:space="preserve">semiótica apropriada a esse </w:t>
      </w:r>
      <w:bookmarkEnd w:id="1"/>
      <w:r>
        <w:t>contexto, à construção da textualidade relacionada às propriedades textuais e do gênero, utilizando estratégias de planejamento, elaboração, revisão, edição, reescrita/</w:t>
      </w:r>
      <w:proofErr w:type="spellStart"/>
      <w:r>
        <w:rPr>
          <w:i/>
        </w:rPr>
        <w:t>redesign</w:t>
      </w:r>
      <w:proofErr w:type="spellEnd"/>
      <w:r>
        <w:t xml:space="preserve"> e avaliação de textos, para,</w:t>
      </w:r>
      <w:r>
        <w:br/>
        <w:t>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13AEB53C" w14:textId="77777777" w:rsidR="00F00C9D" w:rsidRDefault="00F00C9D" w:rsidP="00F00C9D">
      <w:pPr>
        <w:rPr>
          <w:rFonts w:eastAsia="Tahoma"/>
        </w:rPr>
      </w:pPr>
      <w:r>
        <w:br w:type="page"/>
      </w:r>
    </w:p>
    <w:p w14:paraId="306B6D54" w14:textId="77777777" w:rsidR="00F00C9D" w:rsidRDefault="00F00C9D" w:rsidP="00F00C9D">
      <w:pPr>
        <w:pStyle w:val="02TEXTOPRINCIPAL"/>
      </w:pPr>
    </w:p>
    <w:p w14:paraId="244E01A4" w14:textId="77777777" w:rsidR="00F00C9D" w:rsidRDefault="00F00C9D" w:rsidP="00F00C9D">
      <w:pPr>
        <w:pStyle w:val="01TITULO4"/>
      </w:pPr>
      <w:r>
        <w:t>Artes integradas</w:t>
      </w:r>
    </w:p>
    <w:p w14:paraId="5FA1A70D" w14:textId="77777777" w:rsidR="00F00C9D" w:rsidRDefault="00F00C9D" w:rsidP="00F00C9D">
      <w:pPr>
        <w:pStyle w:val="02TEXTOPRINCIPAL"/>
      </w:pPr>
      <w:r>
        <w:t>– Patrimônio cultural.</w:t>
      </w:r>
    </w:p>
    <w:p w14:paraId="57927995" w14:textId="77777777" w:rsidR="00F00C9D" w:rsidRDefault="00F00C9D" w:rsidP="00F00C9D">
      <w:pPr>
        <w:pStyle w:val="02TEXTOPRINCIPAL"/>
      </w:pPr>
    </w:p>
    <w:p w14:paraId="294F3D7F" w14:textId="77777777" w:rsidR="00F00C9D" w:rsidRDefault="00F00C9D" w:rsidP="00F00C9D">
      <w:pPr>
        <w:pStyle w:val="01TITULO4"/>
      </w:pPr>
      <w:r>
        <w:t>Habilidade</w:t>
      </w:r>
    </w:p>
    <w:p w14:paraId="5FF6E7FC" w14:textId="77777777" w:rsidR="00F00C9D" w:rsidRDefault="00F00C9D" w:rsidP="00F00C9D">
      <w:pPr>
        <w:pStyle w:val="02TEXTOPRINCIPAL"/>
      </w:pPr>
      <w:r>
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</w:r>
    </w:p>
    <w:p w14:paraId="1E2E86E4" w14:textId="77777777" w:rsidR="00F00C9D" w:rsidRDefault="00F00C9D" w:rsidP="00F00C9D">
      <w:pPr>
        <w:rPr>
          <w:rFonts w:eastAsia="Tahoma"/>
        </w:rPr>
      </w:pPr>
    </w:p>
    <w:p w14:paraId="79F99238" w14:textId="77777777" w:rsidR="00F00C9D" w:rsidRDefault="00F00C9D" w:rsidP="00F00C9D">
      <w:pPr>
        <w:pStyle w:val="01TITULO3"/>
      </w:pPr>
      <w:r>
        <w:t>Metodologia e cronograma</w:t>
      </w:r>
    </w:p>
    <w:p w14:paraId="766B73CA" w14:textId="77777777" w:rsidR="00F00C9D" w:rsidRDefault="00F00C9D" w:rsidP="00F00C9D">
      <w:pPr>
        <w:pStyle w:val="02TEXTOPRINCIPAL"/>
      </w:pPr>
    </w:p>
    <w:p w14:paraId="1345F98E" w14:textId="77777777" w:rsidR="00F00C9D" w:rsidRDefault="00F00C9D" w:rsidP="00F00C9D">
      <w:pPr>
        <w:pStyle w:val="01TITULO4"/>
      </w:pPr>
      <w:r>
        <w:t>4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7E838916" w14:textId="77777777" w:rsidR="00F00C9D" w:rsidRDefault="00F00C9D" w:rsidP="00F00C9D">
      <w:pPr>
        <w:pStyle w:val="02TEXTOPRINCIPAL"/>
      </w:pPr>
    </w:p>
    <w:p w14:paraId="172EFC4B" w14:textId="77777777" w:rsidR="00F00C9D" w:rsidRDefault="00F00C9D" w:rsidP="00F00C9D">
      <w:pPr>
        <w:pStyle w:val="01TITULO4"/>
        <w:rPr>
          <w:b w:val="0"/>
        </w:rPr>
      </w:pPr>
      <w:r>
        <w:t xml:space="preserve">Tempo previsto: </w:t>
      </w:r>
      <w:r>
        <w:rPr>
          <w:b w:val="0"/>
        </w:rPr>
        <w:t>8 aulas de 50 minutos cada uma</w:t>
      </w:r>
    </w:p>
    <w:p w14:paraId="009180EC" w14:textId="77777777" w:rsidR="00F00C9D" w:rsidRDefault="00F00C9D" w:rsidP="00F00C9D">
      <w:pPr>
        <w:pStyle w:val="02TEXTOPRINCIPAL"/>
      </w:pPr>
    </w:p>
    <w:p w14:paraId="690B8FA2" w14:textId="77777777" w:rsidR="00F00C9D" w:rsidRDefault="00F00C9D" w:rsidP="00F00C9D">
      <w:pPr>
        <w:pStyle w:val="01TITULO4"/>
      </w:pPr>
      <w:r>
        <w:t>1</w:t>
      </w:r>
      <w:r>
        <w:rPr>
          <w:u w:val="single"/>
          <w:vertAlign w:val="superscript"/>
        </w:rPr>
        <w:t>a</w:t>
      </w:r>
      <w:r>
        <w:t xml:space="preserve"> etapa – </w:t>
      </w:r>
      <w:bookmarkStart w:id="2" w:name="_Hlk525293035"/>
      <w:bookmarkEnd w:id="2"/>
      <w:r>
        <w:t xml:space="preserve">Confecção e vivência do jogo </w:t>
      </w:r>
      <w:proofErr w:type="spellStart"/>
      <w:r>
        <w:t>Shisima</w:t>
      </w:r>
      <w:proofErr w:type="spellEnd"/>
    </w:p>
    <w:p w14:paraId="7B923901" w14:textId="77777777" w:rsidR="00F00C9D" w:rsidRDefault="00F00C9D" w:rsidP="00F00C9D">
      <w:pPr>
        <w:pStyle w:val="02TEXTOPRINCIPAL"/>
      </w:pPr>
      <w:r>
        <w:t xml:space="preserve">Para este jogo, solicite previamente aos alunos que providenciem papel quadriculado, com quadradinhos medindo 1 cm de lado e placas de EVA de três cores diferentes (uma para o tabuleiro e duas para as peças). </w:t>
      </w:r>
    </w:p>
    <w:p w14:paraId="33A1CA09" w14:textId="77777777" w:rsidR="00F00C9D" w:rsidRDefault="00F00C9D" w:rsidP="00F00C9D">
      <w:pPr>
        <w:pStyle w:val="02TEXTOPRINCIPAL"/>
      </w:pPr>
      <w:r>
        <w:t xml:space="preserve">Para iniciar esta etapa, retome com os alunos as informações sobre as culturas africanas, os jogos vistos até aqui e comente que eles vão conhecer outro jogo de origem africana, o jogo </w:t>
      </w:r>
      <w:proofErr w:type="spellStart"/>
      <w:r>
        <w:t>Shisima</w:t>
      </w:r>
      <w:proofErr w:type="spellEnd"/>
      <w:r>
        <w:t xml:space="preserve">. Para que o conheçam, organize-os em duplas, leve-os à sala de informática, proponha que pesquisem em alguns </w:t>
      </w:r>
      <w:r>
        <w:rPr>
          <w:i/>
        </w:rPr>
        <w:t>sites</w:t>
      </w:r>
      <w:r>
        <w:t xml:space="preserve"> e anotem em uma folha avulsa dados sobre a origem do jogo e suas regras. Para auxiliar os alunos a obter informações sobre o jogo, sugerimos:</w:t>
      </w:r>
    </w:p>
    <w:p w14:paraId="60D079AF" w14:textId="4C42814E" w:rsidR="00F00C9D" w:rsidRDefault="00F00C9D" w:rsidP="00F00C9D">
      <w:pPr>
        <w:pStyle w:val="02TEXTOPRINCIPAL"/>
      </w:pPr>
      <w:r>
        <w:t>&lt;</w:t>
      </w:r>
      <w:hyperlink r:id="rId12">
        <w:r>
          <w:rPr>
            <w:rStyle w:val="InternetLink"/>
          </w:rPr>
          <w:t>http://www.diaadiaeducacao.pr.gov.br/portals/cadernospde/pdebusca/producoes_pde/2014/2014_utfpr_mat_artigo_ludiane_glaucia_batista.pdf</w:t>
        </w:r>
      </w:hyperlink>
      <w:r>
        <w:t>&gt;</w:t>
      </w:r>
    </w:p>
    <w:p w14:paraId="38D9142E" w14:textId="79A17BEA" w:rsidR="00F00C9D" w:rsidRDefault="00F00C9D" w:rsidP="00F00C9D">
      <w:pPr>
        <w:pStyle w:val="02TEXTOPRINCIPAL"/>
      </w:pPr>
      <w:r>
        <w:t>&lt;</w:t>
      </w:r>
      <w:hyperlink r:id="rId13">
        <w:r>
          <w:rPr>
            <w:rStyle w:val="InternetLink"/>
          </w:rPr>
          <w:t>https://www.geledes.org.br/jogos-africanos-a-matematica-na-cultura-africana/</w:t>
        </w:r>
      </w:hyperlink>
      <w:r>
        <w:t>&gt;</w:t>
      </w:r>
    </w:p>
    <w:p w14:paraId="7AE7E7DF" w14:textId="54C9F7F6" w:rsidR="00F00C9D" w:rsidRDefault="00F00C9D" w:rsidP="00F00C9D">
      <w:pPr>
        <w:pStyle w:val="02TEXTOPRINCIPAL"/>
      </w:pPr>
      <w:r>
        <w:t>&lt;</w:t>
      </w:r>
      <w:hyperlink r:id="rId14">
        <w:r>
          <w:rPr>
            <w:rStyle w:val="InternetLink"/>
          </w:rPr>
          <w:t>http://www.laabufpa.com/jogos-africanos/56-shisima.html</w:t>
        </w:r>
      </w:hyperlink>
      <w:r>
        <w:t>&gt;</w:t>
      </w:r>
    </w:p>
    <w:p w14:paraId="2DB75AF0" w14:textId="73C1FEAD" w:rsidR="00F00C9D" w:rsidRDefault="00F00C9D" w:rsidP="00F00C9D">
      <w:pPr>
        <w:pStyle w:val="02TEXTOPRINCIPAL"/>
      </w:pPr>
      <w:r>
        <w:t>Acesso em: 21 set. 2018.</w:t>
      </w:r>
    </w:p>
    <w:p w14:paraId="6E2865A7" w14:textId="77777777" w:rsidR="00F00C9D" w:rsidRDefault="00F00C9D" w:rsidP="00F00C9D">
      <w:pPr>
        <w:pStyle w:val="02TEXTOPRINCIPAL"/>
      </w:pPr>
      <w:r>
        <w:t>Caso sua escola não disponha de sala de informática, organize os alunos em grupos de cinco integrantes e forneça material de pesquisa impresso para que pesquisem sobre o jogo, registrando os dados em uma folha avulsa.</w:t>
      </w:r>
    </w:p>
    <w:p w14:paraId="1ED0A7EA" w14:textId="35C94851" w:rsidR="00F00C9D" w:rsidRDefault="00F00C9D" w:rsidP="00F00C9D">
      <w:pPr>
        <w:pStyle w:val="02TEXTOPRINCIPAL"/>
      </w:pPr>
      <w:r>
        <w:t>Quando os alunos terminarem a pesquisa, promova uma discussão sobre a origem do jogo e suas regras. Deixe que falem livremente e proponha questionamentos, a fim de verificar sua compreensão leitora. Em seguida, com os alunos, registre no quadro de giz um roteiro com as regras e solicite que o reproduzam em uma folha avulsa para utilizá-las quando jogarem.</w:t>
      </w:r>
    </w:p>
    <w:p w14:paraId="45C67361" w14:textId="77777777" w:rsidR="00F00C9D" w:rsidRDefault="00F00C9D" w:rsidP="00F00C9D">
      <w:pPr>
        <w:pStyle w:val="02TEXTOPRINCIPAL"/>
      </w:pPr>
      <w:r>
        <w:t>Oriente os alunos a desenhar o tabuleiro do jogo no papel quadriculado, seguindo este passo a passo:</w:t>
      </w:r>
    </w:p>
    <w:p w14:paraId="694532FE" w14:textId="77777777" w:rsidR="00F00C9D" w:rsidRDefault="00F00C9D" w:rsidP="00F00C9D">
      <w:pPr>
        <w:pStyle w:val="02TEXTOPRINCIPALBULLET"/>
        <w:numPr>
          <w:ilvl w:val="0"/>
          <w:numId w:val="26"/>
        </w:numPr>
        <w:autoSpaceDN/>
      </w:pPr>
      <w:r>
        <w:t>desenhe um quadrado de 16 quadradinhos de lado;</w:t>
      </w:r>
    </w:p>
    <w:p w14:paraId="1EC2238D" w14:textId="77777777" w:rsidR="00F00C9D" w:rsidRDefault="00F00C9D" w:rsidP="00F00C9D">
      <w:pPr>
        <w:pStyle w:val="02TEXTOPRINCIPALBULLET"/>
        <w:numPr>
          <w:ilvl w:val="0"/>
          <w:numId w:val="26"/>
        </w:numPr>
        <w:autoSpaceDN/>
      </w:pPr>
      <w:r>
        <w:t>divida o quadrado ao meio, tanto na horizontal como na vertical;</w:t>
      </w:r>
    </w:p>
    <w:p w14:paraId="18DA9392" w14:textId="77777777" w:rsidR="00F00C9D" w:rsidRDefault="00F00C9D" w:rsidP="00F00C9D">
      <w:pPr>
        <w:pStyle w:val="02TEXTOPRINCIPALBULLET"/>
        <w:numPr>
          <w:ilvl w:val="0"/>
          <w:numId w:val="26"/>
        </w:numPr>
        <w:autoSpaceDN/>
      </w:pPr>
      <w:r>
        <w:t>trace as duas diagonais do quadrado;</w:t>
      </w:r>
    </w:p>
    <w:p w14:paraId="145BF61F" w14:textId="77777777" w:rsidR="00F00C9D" w:rsidRDefault="00F00C9D" w:rsidP="00F00C9D">
      <w:pPr>
        <w:pStyle w:val="02TEXTOPRINCIPALBULLET"/>
        <w:numPr>
          <w:ilvl w:val="0"/>
          <w:numId w:val="26"/>
        </w:numPr>
        <w:autoSpaceDN/>
      </w:pPr>
      <w:r>
        <w:t>marque o centro onde todas as linhas se encontram;</w:t>
      </w:r>
    </w:p>
    <w:p w14:paraId="26FDD1F0" w14:textId="77777777" w:rsidR="00F00C9D" w:rsidRDefault="00F00C9D" w:rsidP="00F00C9D">
      <w:pPr>
        <w:pStyle w:val="02TEXTOPRINCIPALBULLET"/>
        <w:numPr>
          <w:ilvl w:val="0"/>
          <w:numId w:val="26"/>
        </w:numPr>
        <w:autoSpaceDN/>
      </w:pPr>
      <w:r>
        <w:t>a partir do centro, meça 8 cm em cada uma das linhas com o auxílio de uma régua;</w:t>
      </w:r>
    </w:p>
    <w:p w14:paraId="726BB362" w14:textId="77777777" w:rsidR="00F00C9D" w:rsidRDefault="00F00C9D" w:rsidP="00F00C9D">
      <w:pPr>
        <w:pStyle w:val="02TEXTOPRINCIPALBULLET"/>
        <w:numPr>
          <w:ilvl w:val="0"/>
          <w:numId w:val="26"/>
        </w:numPr>
        <w:autoSpaceDN/>
      </w:pPr>
      <w:r>
        <w:t>ligue todos os pontos obtidos para formar um octógono;</w:t>
      </w:r>
    </w:p>
    <w:p w14:paraId="28CDB695" w14:textId="77777777" w:rsidR="00F00C9D" w:rsidRDefault="00F00C9D" w:rsidP="00F00C9D">
      <w:pPr>
        <w:pStyle w:val="02TEXTOPRINCIPALBULLET"/>
        <w:numPr>
          <w:ilvl w:val="0"/>
          <w:numId w:val="27"/>
        </w:numPr>
        <w:autoSpaceDN/>
        <w:rPr>
          <w:lang w:bidi="ar-SA"/>
        </w:rPr>
      </w:pPr>
      <w:r>
        <w:t>em cada um dos nove pontos, desenhe uma circunferência de 1,5 cm de raio, com o auxílio do compasso, obtendo a seguinte figura:</w:t>
      </w:r>
      <w:r>
        <w:br w:type="page"/>
      </w:r>
    </w:p>
    <w:p w14:paraId="76E22EE5" w14:textId="77777777" w:rsidR="00F00C9D" w:rsidRDefault="00F00C9D" w:rsidP="00F00C9D">
      <w:pPr>
        <w:pStyle w:val="02TEXTOPRINCIPAL"/>
      </w:pPr>
    </w:p>
    <w:p w14:paraId="5E2DECF1" w14:textId="77777777" w:rsidR="00F00C9D" w:rsidRDefault="00F00C9D" w:rsidP="00F00C9D">
      <w:pPr>
        <w:pStyle w:val="02TEXTOPRINCIPAL"/>
        <w:jc w:val="center"/>
      </w:pPr>
      <w:r>
        <w:rPr>
          <w:noProof/>
        </w:rPr>
        <w:drawing>
          <wp:inline distT="0" distB="0" distL="0" distR="0" wp14:anchorId="7CD22823" wp14:editId="255AC379">
            <wp:extent cx="3173095" cy="2944495"/>
            <wp:effectExtent l="0" t="0" r="0" b="0"/>
            <wp:docPr id="1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9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7CD2B" w14:textId="77777777" w:rsidR="00F00C9D" w:rsidRDefault="00F00C9D" w:rsidP="00F00C9D">
      <w:pPr>
        <w:pStyle w:val="02TEXTOPRINCIPAL"/>
      </w:pPr>
    </w:p>
    <w:p w14:paraId="31B6A883" w14:textId="7ABDC6FD" w:rsidR="00F00C9D" w:rsidRDefault="00F00C9D" w:rsidP="00F00C9D">
      <w:pPr>
        <w:pStyle w:val="02TEXTOPRINCIPAL"/>
      </w:pPr>
      <w:r>
        <w:t>Depois que os alunos concluírem o desenho, solicite que o reproduzam no EVA, marcando as linhas com canetas hidrográficas. Em seguida, peça que desenhem no EVA, com o auxílio do compasso, círculos de</w:t>
      </w:r>
      <w:r>
        <w:br/>
        <w:t>1,5 cm de raio, 3 de cada cor, e os recortem. Estas são as peças dos jogadores.</w:t>
      </w:r>
    </w:p>
    <w:p w14:paraId="476B84C7" w14:textId="77777777" w:rsidR="00F00C9D" w:rsidRDefault="00F00C9D" w:rsidP="00F00C9D">
      <w:pPr>
        <w:pStyle w:val="02TEXTOPRINCIPAL"/>
      </w:pPr>
      <w:r>
        <w:t xml:space="preserve">Após a confecção dos tabuleiros e das peças, </w:t>
      </w:r>
      <w:proofErr w:type="spellStart"/>
      <w:r>
        <w:t>divida</w:t>
      </w:r>
      <w:proofErr w:type="spellEnd"/>
      <w:r>
        <w:t xml:space="preserve"> os alunos em duplas e solicite que releiam as regras do jogo. Verifique se eles as compreenderam e deixe que joguem livremente. Enquanto eles jogam, circule pela sala e observe se seguem as regras e mantêm um ambiente harmonioso e de respeito para que todos se divirtam e aprendam. Registre algumas das estratégias utilizadas para que discutam entre eles posteriormente.</w:t>
      </w:r>
    </w:p>
    <w:p w14:paraId="02D1A24F" w14:textId="77777777" w:rsidR="00F00C9D" w:rsidRDefault="00F00C9D" w:rsidP="00F00C9D">
      <w:pPr>
        <w:pStyle w:val="02TEXTOPRINCIPAL"/>
      </w:pPr>
      <w:r>
        <w:t>Reserve pelo menos duas aulas para as partidas, para que os alunos compreendam a dinâmica do jogo e o planejamento das melhores jogadas.</w:t>
      </w:r>
    </w:p>
    <w:p w14:paraId="3F4C6646" w14:textId="77777777" w:rsidR="00F00C9D" w:rsidRDefault="00F00C9D" w:rsidP="00F00C9D">
      <w:pPr>
        <w:pStyle w:val="02TEXTOPRINCIPAL"/>
      </w:pPr>
      <w:r>
        <w:t>Quando terminarem de jogar, promova uma discussão coletiva sobre o que aprenderam com o jogo. Incentive-os a descrever quais estratégias consideraram mais eficientes para jogar e vencer o jogo.</w:t>
      </w:r>
    </w:p>
    <w:p w14:paraId="70FC6066" w14:textId="77777777" w:rsidR="00F00C9D" w:rsidRDefault="00F00C9D" w:rsidP="00F00C9D">
      <w:pPr>
        <w:pStyle w:val="02TEXTOPRINCIPAL"/>
      </w:pPr>
      <w:r>
        <w:t>Solicite que guardem todos os materiais produzidos na pasta.</w:t>
      </w:r>
    </w:p>
    <w:p w14:paraId="1D0B1926" w14:textId="77777777" w:rsidR="00F00C9D" w:rsidRDefault="00F00C9D" w:rsidP="00F00C9D">
      <w:pPr>
        <w:pStyle w:val="02TEXTOPRINCIPAL"/>
      </w:pPr>
    </w:p>
    <w:p w14:paraId="4DD09674" w14:textId="77777777" w:rsidR="00F00C9D" w:rsidRDefault="00F00C9D" w:rsidP="00F00C9D">
      <w:pPr>
        <w:pStyle w:val="01TITULO4"/>
      </w:pPr>
      <w:r>
        <w:t>2</w:t>
      </w:r>
      <w:r>
        <w:rPr>
          <w:u w:val="single"/>
          <w:vertAlign w:val="superscript"/>
        </w:rPr>
        <w:t>a</w:t>
      </w:r>
      <w:r>
        <w:t xml:space="preserve"> etapa – Conclusão </w:t>
      </w:r>
    </w:p>
    <w:p w14:paraId="5628BD33" w14:textId="77777777" w:rsidR="00F00C9D" w:rsidRDefault="00F00C9D" w:rsidP="00F00C9D">
      <w:pPr>
        <w:pStyle w:val="02TEXTOPRINCIPAL"/>
      </w:pPr>
      <w:r>
        <w:t>Promova uma aula conjunta com os professores de Arte, de Língua Portuguesa e de História para que os alunos conheçam outras características da cultura e alguns estilos das artes africanas, além de um pouco mais sobre a história da África.</w:t>
      </w:r>
    </w:p>
    <w:p w14:paraId="73EF3E4B" w14:textId="77777777" w:rsidR="00F00C9D" w:rsidRDefault="00F00C9D" w:rsidP="00F00C9D">
      <w:pPr>
        <w:pStyle w:val="02TEXTOPRINCIPAL"/>
      </w:pPr>
      <w:r>
        <w:t>Com o apoio do professor de Língua Portuguesa, oriente os alunos a descrever, em um registro escrito, como a Matemática e a Geometria são aplicadas aos jogos de origem africana, complementando com exemplos das jogadas que fizeram durante os jogos.</w:t>
      </w:r>
    </w:p>
    <w:p w14:paraId="3C35AB3F" w14:textId="77777777" w:rsidR="00F00C9D" w:rsidRDefault="00F00C9D" w:rsidP="00F00C9D">
      <w:pPr>
        <w:pStyle w:val="02TEXTOPRINCIPAL"/>
      </w:pPr>
      <w:r>
        <w:t>Solicite ao professor de Arte que oriente os alunos na confecção da capa do portfólio do projeto, com base nas temáticas das artes africanas. Para finalizar o projeto, oriente os alunos a reunir todo o material produzido nos quatro projetos e a juntá-lo em um bloco para criar um portfólio.</w:t>
      </w:r>
    </w:p>
    <w:p w14:paraId="71F76E38" w14:textId="77777777" w:rsidR="00F00C9D" w:rsidRDefault="00F00C9D" w:rsidP="00F00C9D">
      <w:pPr>
        <w:pStyle w:val="02TEXTOPRINCIPAL"/>
      </w:pPr>
      <w:r>
        <w:t>Consulte a direção da escola sobre uma data e um local para expor as produções dos alunos e promover uma competição com os convidados para que eles também conheçam todos os jogos de origem africana trabalhados durante os projetos.</w:t>
      </w:r>
    </w:p>
    <w:p w14:paraId="3C4C4E7C" w14:textId="77777777" w:rsidR="00F00C9D" w:rsidRDefault="00F00C9D" w:rsidP="00F00C9D">
      <w:pPr>
        <w:pStyle w:val="02TEXTOPRINCIPAL"/>
      </w:pPr>
      <w:r>
        <w:t>Oriente os alunos a convidar seus responsáveis e a comunidade escolar para apreciar a exposição e jogar os jogos africanos com os convidados.</w:t>
      </w:r>
    </w:p>
    <w:p w14:paraId="531B8FA1" w14:textId="1AC4A712" w:rsidR="00AF289A" w:rsidRPr="00F00C9D" w:rsidRDefault="00F00C9D" w:rsidP="0030763D">
      <w:pPr>
        <w:pStyle w:val="02TEXTOPRINCIPAL"/>
      </w:pPr>
      <w:r>
        <w:t>A avaliação deverá ser um processo contínuo de reflexão sobre cada etapa proposta, observando a participação, as dificuldades e dúvidas, o envolvimento, a interação, a colaboração e o respeito aos diferentes pontos de vista.</w:t>
      </w:r>
    </w:p>
    <w:sectPr w:rsidR="00AF289A" w:rsidRPr="00F00C9D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9F5AA" w14:textId="77777777" w:rsidR="00BF285B" w:rsidRDefault="00BF285B">
      <w:r>
        <w:separator/>
      </w:r>
    </w:p>
  </w:endnote>
  <w:endnote w:type="continuationSeparator" w:id="0">
    <w:p w14:paraId="0B347D7F" w14:textId="77777777" w:rsidR="00BF285B" w:rsidRDefault="00BF2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718B3C6-AB23-4854-ABBD-667F79C80954}"/>
    <w:embedBold r:id="rId2" w:fontKey="{661C7EE8-7509-4127-88D5-C755F73B27D9}"/>
    <w:embedItalic r:id="rId3" w:fontKey="{72DC5085-8BD1-4D79-9CAE-8E146A00DCD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F5FB32-F651-4998-AF81-94511F7352A0}"/>
    <w:embedBold r:id="rId5" w:fontKey="{A569AC17-AF40-4F8D-8ABE-E4691A63CF51}"/>
    <w:embedBoldItalic r:id="rId6" w:fontKey="{E5BA44C6-8471-44A8-B5FF-AFE84F2C07E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0A60B55-2B12-4F1D-964D-AF530C77064B}"/>
    <w:embedBold r:id="rId8" w:fontKey="{10C8CC65-E41B-47E2-8ED5-BC8DEB97F4AA}"/>
    <w:embedBoldItalic r:id="rId9" w:fontKey="{B0357BFA-A5B3-4F32-8564-420BBC57775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D9E9A60D-20CE-4FBD-88D5-268FE8E99A1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CA62CCC9-498F-4C57-9290-498A938A146A}"/>
    <w:embedBold r:id="rId12" w:fontKey="{64AE300C-147C-4B34-B933-46A7419EFFED}"/>
  </w:font>
  <w:font w:name="Cambria Bold">
    <w:altName w:val="Cambria"/>
    <w:panose1 w:val="02040803050406030204"/>
    <w:charset w:val="01"/>
    <w:family w:val="roman"/>
    <w:pitch w:val="variable"/>
    <w:embedBold r:id="rId13" w:fontKey="{68AE2BD8-CCC0-4A23-A817-5D49F1BF2FDD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-Book">
    <w:altName w:val="Calibri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D3F94" w:rsidRPr="005A1C11" w14:paraId="5F042D8D" w14:textId="77777777" w:rsidTr="007F2B0B">
      <w:tc>
        <w:tcPr>
          <w:tcW w:w="9606" w:type="dxa"/>
        </w:tcPr>
        <w:p w14:paraId="52251F59" w14:textId="13919FC8" w:rsidR="00FD3F94" w:rsidRPr="005A1C11" w:rsidRDefault="00FD3F94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36834EF9" w:rsidR="00FD3F94" w:rsidRPr="005A1C11" w:rsidRDefault="00FD3F94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D1964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FD3F94" w:rsidRPr="00C67490" w:rsidRDefault="00FD3F9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9C148" w14:textId="77777777" w:rsidR="00BF285B" w:rsidRDefault="00BF285B">
      <w:r>
        <w:rPr>
          <w:color w:val="000000"/>
        </w:rPr>
        <w:separator/>
      </w:r>
    </w:p>
  </w:footnote>
  <w:footnote w:type="continuationSeparator" w:id="0">
    <w:p w14:paraId="53B1CB78" w14:textId="77777777" w:rsidR="00BF285B" w:rsidRDefault="00BF2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FD3F94" w:rsidRDefault="00FD3F94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A6CAC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B5F64"/>
    <w:multiLevelType w:val="multilevel"/>
    <w:tmpl w:val="A134D5C0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5769D2"/>
    <w:multiLevelType w:val="multilevel"/>
    <w:tmpl w:val="B31005AA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15"/>
  </w:num>
  <w:num w:numId="3">
    <w:abstractNumId w:val="15"/>
  </w:num>
  <w:num w:numId="4">
    <w:abstractNumId w:val="14"/>
  </w:num>
  <w:num w:numId="5">
    <w:abstractNumId w:val="15"/>
  </w:num>
  <w:num w:numId="6">
    <w:abstractNumId w:val="15"/>
  </w:num>
  <w:num w:numId="7">
    <w:abstractNumId w:val="14"/>
  </w:num>
  <w:num w:numId="8">
    <w:abstractNumId w:val="15"/>
  </w:num>
  <w:num w:numId="9">
    <w:abstractNumId w:val="15"/>
  </w:num>
  <w:num w:numId="10">
    <w:abstractNumId w:val="14"/>
  </w:num>
  <w:num w:numId="11">
    <w:abstractNumId w:val="15"/>
  </w:num>
  <w:num w:numId="12">
    <w:abstractNumId w:val="8"/>
  </w:num>
  <w:num w:numId="13">
    <w:abstractNumId w:val="16"/>
  </w:num>
  <w:num w:numId="14">
    <w:abstractNumId w:val="6"/>
  </w:num>
  <w:num w:numId="15">
    <w:abstractNumId w:val="7"/>
  </w:num>
  <w:num w:numId="16">
    <w:abstractNumId w:val="1"/>
  </w:num>
  <w:num w:numId="17">
    <w:abstractNumId w:val="9"/>
  </w:num>
  <w:num w:numId="18">
    <w:abstractNumId w:val="5"/>
  </w:num>
  <w:num w:numId="19">
    <w:abstractNumId w:val="11"/>
  </w:num>
  <w:num w:numId="20">
    <w:abstractNumId w:val="13"/>
  </w:num>
  <w:num w:numId="21">
    <w:abstractNumId w:val="3"/>
  </w:num>
  <w:num w:numId="22">
    <w:abstractNumId w:val="4"/>
  </w:num>
  <w:num w:numId="23">
    <w:abstractNumId w:val="10"/>
  </w:num>
  <w:num w:numId="24">
    <w:abstractNumId w:val="2"/>
  </w:num>
  <w:num w:numId="25">
    <w:abstractNumId w:val="0"/>
  </w:num>
  <w:num w:numId="26">
    <w:abstractNumId w:val="17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0E6"/>
    <w:rsid w:val="00004B28"/>
    <w:rsid w:val="00005778"/>
    <w:rsid w:val="00006C5E"/>
    <w:rsid w:val="0001732D"/>
    <w:rsid w:val="00021013"/>
    <w:rsid w:val="00025C81"/>
    <w:rsid w:val="00030654"/>
    <w:rsid w:val="000324E3"/>
    <w:rsid w:val="0003455C"/>
    <w:rsid w:val="00037A30"/>
    <w:rsid w:val="00041D03"/>
    <w:rsid w:val="00045779"/>
    <w:rsid w:val="000505F0"/>
    <w:rsid w:val="00051603"/>
    <w:rsid w:val="000573D6"/>
    <w:rsid w:val="000628EC"/>
    <w:rsid w:val="00062DA1"/>
    <w:rsid w:val="000642A5"/>
    <w:rsid w:val="00065ADB"/>
    <w:rsid w:val="00066972"/>
    <w:rsid w:val="000708BB"/>
    <w:rsid w:val="0007107F"/>
    <w:rsid w:val="00073F0E"/>
    <w:rsid w:val="00076EF4"/>
    <w:rsid w:val="0008003B"/>
    <w:rsid w:val="00081D42"/>
    <w:rsid w:val="0008278A"/>
    <w:rsid w:val="00082816"/>
    <w:rsid w:val="00090842"/>
    <w:rsid w:val="00095312"/>
    <w:rsid w:val="00095880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2422"/>
    <w:rsid w:val="000C42E4"/>
    <w:rsid w:val="000C6EC8"/>
    <w:rsid w:val="000D1866"/>
    <w:rsid w:val="000D6051"/>
    <w:rsid w:val="000E194D"/>
    <w:rsid w:val="000E4C64"/>
    <w:rsid w:val="000F2CA3"/>
    <w:rsid w:val="000F5D21"/>
    <w:rsid w:val="001001C7"/>
    <w:rsid w:val="0010797D"/>
    <w:rsid w:val="00113ACC"/>
    <w:rsid w:val="00115117"/>
    <w:rsid w:val="00115122"/>
    <w:rsid w:val="001175E8"/>
    <w:rsid w:val="00117F75"/>
    <w:rsid w:val="00122B09"/>
    <w:rsid w:val="00124299"/>
    <w:rsid w:val="00126F41"/>
    <w:rsid w:val="00131BD0"/>
    <w:rsid w:val="00133613"/>
    <w:rsid w:val="00133AA8"/>
    <w:rsid w:val="00135015"/>
    <w:rsid w:val="00137B6E"/>
    <w:rsid w:val="001443FD"/>
    <w:rsid w:val="00145D4E"/>
    <w:rsid w:val="0015593E"/>
    <w:rsid w:val="00161C7E"/>
    <w:rsid w:val="0016403B"/>
    <w:rsid w:val="00182B00"/>
    <w:rsid w:val="00183135"/>
    <w:rsid w:val="001878E5"/>
    <w:rsid w:val="001905D2"/>
    <w:rsid w:val="00191E97"/>
    <w:rsid w:val="0019344E"/>
    <w:rsid w:val="00193D3B"/>
    <w:rsid w:val="00194046"/>
    <w:rsid w:val="00194D00"/>
    <w:rsid w:val="001A16B2"/>
    <w:rsid w:val="001A4CFC"/>
    <w:rsid w:val="001A78D2"/>
    <w:rsid w:val="001B0947"/>
    <w:rsid w:val="001B4098"/>
    <w:rsid w:val="001C384B"/>
    <w:rsid w:val="001D0D51"/>
    <w:rsid w:val="001D4FA0"/>
    <w:rsid w:val="001E20F4"/>
    <w:rsid w:val="001E3AF8"/>
    <w:rsid w:val="001E5D84"/>
    <w:rsid w:val="001F03FB"/>
    <w:rsid w:val="001F09B7"/>
    <w:rsid w:val="0020549D"/>
    <w:rsid w:val="0021000B"/>
    <w:rsid w:val="00210B7C"/>
    <w:rsid w:val="00214BAA"/>
    <w:rsid w:val="0022320A"/>
    <w:rsid w:val="0022620D"/>
    <w:rsid w:val="00230A09"/>
    <w:rsid w:val="00235E21"/>
    <w:rsid w:val="002411CC"/>
    <w:rsid w:val="00244C3F"/>
    <w:rsid w:val="0025068A"/>
    <w:rsid w:val="002510FD"/>
    <w:rsid w:val="00251FF2"/>
    <w:rsid w:val="00255B02"/>
    <w:rsid w:val="002575AD"/>
    <w:rsid w:val="0025764C"/>
    <w:rsid w:val="0026445C"/>
    <w:rsid w:val="0026686D"/>
    <w:rsid w:val="00277DDD"/>
    <w:rsid w:val="0028191F"/>
    <w:rsid w:val="00282B13"/>
    <w:rsid w:val="00287D7E"/>
    <w:rsid w:val="00291CC3"/>
    <w:rsid w:val="00294047"/>
    <w:rsid w:val="00294561"/>
    <w:rsid w:val="00295BF2"/>
    <w:rsid w:val="00296E85"/>
    <w:rsid w:val="002A3650"/>
    <w:rsid w:val="002A400A"/>
    <w:rsid w:val="002A728E"/>
    <w:rsid w:val="002B04EF"/>
    <w:rsid w:val="002B1676"/>
    <w:rsid w:val="002B3B9B"/>
    <w:rsid w:val="002B4837"/>
    <w:rsid w:val="002B79DA"/>
    <w:rsid w:val="002C25FA"/>
    <w:rsid w:val="002C49D0"/>
    <w:rsid w:val="002C509A"/>
    <w:rsid w:val="002C6E52"/>
    <w:rsid w:val="002D3012"/>
    <w:rsid w:val="002D584E"/>
    <w:rsid w:val="002E1758"/>
    <w:rsid w:val="002E6D8D"/>
    <w:rsid w:val="002F144D"/>
    <w:rsid w:val="002F294E"/>
    <w:rsid w:val="002F2B2F"/>
    <w:rsid w:val="002F39C0"/>
    <w:rsid w:val="00301675"/>
    <w:rsid w:val="00301ADD"/>
    <w:rsid w:val="00302CB8"/>
    <w:rsid w:val="0030763D"/>
    <w:rsid w:val="003170CB"/>
    <w:rsid w:val="0031730E"/>
    <w:rsid w:val="00320546"/>
    <w:rsid w:val="00321386"/>
    <w:rsid w:val="0032195C"/>
    <w:rsid w:val="00321A11"/>
    <w:rsid w:val="00327FE2"/>
    <w:rsid w:val="00337152"/>
    <w:rsid w:val="0034745B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A18E0"/>
    <w:rsid w:val="003A1A7E"/>
    <w:rsid w:val="003A4880"/>
    <w:rsid w:val="003A54E1"/>
    <w:rsid w:val="003B007C"/>
    <w:rsid w:val="003B59A6"/>
    <w:rsid w:val="003B6551"/>
    <w:rsid w:val="003B6CC0"/>
    <w:rsid w:val="003C3716"/>
    <w:rsid w:val="003C3801"/>
    <w:rsid w:val="003C39F5"/>
    <w:rsid w:val="003C56FD"/>
    <w:rsid w:val="003D42D9"/>
    <w:rsid w:val="003D7AB2"/>
    <w:rsid w:val="003E433E"/>
    <w:rsid w:val="003E5E9F"/>
    <w:rsid w:val="003F5CDB"/>
    <w:rsid w:val="00401209"/>
    <w:rsid w:val="0040259E"/>
    <w:rsid w:val="00403089"/>
    <w:rsid w:val="004118F0"/>
    <w:rsid w:val="00413120"/>
    <w:rsid w:val="00415A66"/>
    <w:rsid w:val="004202E3"/>
    <w:rsid w:val="0042512C"/>
    <w:rsid w:val="00426FFF"/>
    <w:rsid w:val="004455AF"/>
    <w:rsid w:val="00450F9F"/>
    <w:rsid w:val="0046606D"/>
    <w:rsid w:val="00482B4C"/>
    <w:rsid w:val="00482EDC"/>
    <w:rsid w:val="00485406"/>
    <w:rsid w:val="004905DF"/>
    <w:rsid w:val="00490C57"/>
    <w:rsid w:val="004934E4"/>
    <w:rsid w:val="004A45C3"/>
    <w:rsid w:val="004A54B1"/>
    <w:rsid w:val="004B0B16"/>
    <w:rsid w:val="004B2D9C"/>
    <w:rsid w:val="004B2F24"/>
    <w:rsid w:val="004B6B6E"/>
    <w:rsid w:val="004C2C31"/>
    <w:rsid w:val="004C61C3"/>
    <w:rsid w:val="004D2DB0"/>
    <w:rsid w:val="004E502B"/>
    <w:rsid w:val="004E6E2D"/>
    <w:rsid w:val="004E700F"/>
    <w:rsid w:val="004F7163"/>
    <w:rsid w:val="005011D8"/>
    <w:rsid w:val="00501563"/>
    <w:rsid w:val="00504A72"/>
    <w:rsid w:val="00506827"/>
    <w:rsid w:val="00506DD5"/>
    <w:rsid w:val="0051133E"/>
    <w:rsid w:val="005126F6"/>
    <w:rsid w:val="00512EF1"/>
    <w:rsid w:val="00516A77"/>
    <w:rsid w:val="005273AA"/>
    <w:rsid w:val="0053288E"/>
    <w:rsid w:val="00537BEA"/>
    <w:rsid w:val="00537C6D"/>
    <w:rsid w:val="00545B14"/>
    <w:rsid w:val="00545D5C"/>
    <w:rsid w:val="0056238C"/>
    <w:rsid w:val="0056718F"/>
    <w:rsid w:val="005702D3"/>
    <w:rsid w:val="005749AF"/>
    <w:rsid w:val="005806EB"/>
    <w:rsid w:val="00580901"/>
    <w:rsid w:val="00597B0F"/>
    <w:rsid w:val="005B1D4C"/>
    <w:rsid w:val="005C626F"/>
    <w:rsid w:val="005D03F2"/>
    <w:rsid w:val="005D1464"/>
    <w:rsid w:val="005E3E7D"/>
    <w:rsid w:val="005E57EC"/>
    <w:rsid w:val="005E7CAB"/>
    <w:rsid w:val="005F02A8"/>
    <w:rsid w:val="005F2611"/>
    <w:rsid w:val="005F31C1"/>
    <w:rsid w:val="00601EF6"/>
    <w:rsid w:val="00605D5D"/>
    <w:rsid w:val="006132A9"/>
    <w:rsid w:val="00617805"/>
    <w:rsid w:val="00621802"/>
    <w:rsid w:val="0062703A"/>
    <w:rsid w:val="00631803"/>
    <w:rsid w:val="006318A7"/>
    <w:rsid w:val="0063503A"/>
    <w:rsid w:val="006357AA"/>
    <w:rsid w:val="00636263"/>
    <w:rsid w:val="00636E9C"/>
    <w:rsid w:val="006445C6"/>
    <w:rsid w:val="00644D36"/>
    <w:rsid w:val="0064575A"/>
    <w:rsid w:val="00646A62"/>
    <w:rsid w:val="00652BEB"/>
    <w:rsid w:val="0065381C"/>
    <w:rsid w:val="00654464"/>
    <w:rsid w:val="00654DEE"/>
    <w:rsid w:val="00661F0B"/>
    <w:rsid w:val="00670979"/>
    <w:rsid w:val="00675B43"/>
    <w:rsid w:val="00676297"/>
    <w:rsid w:val="00681713"/>
    <w:rsid w:val="00694870"/>
    <w:rsid w:val="006950E3"/>
    <w:rsid w:val="0069621E"/>
    <w:rsid w:val="00696C6F"/>
    <w:rsid w:val="006A5337"/>
    <w:rsid w:val="006B2D43"/>
    <w:rsid w:val="006D35E0"/>
    <w:rsid w:val="006D4D4B"/>
    <w:rsid w:val="006D5809"/>
    <w:rsid w:val="006D5C2B"/>
    <w:rsid w:val="006E250F"/>
    <w:rsid w:val="006E2A4D"/>
    <w:rsid w:val="006E57A8"/>
    <w:rsid w:val="006F2213"/>
    <w:rsid w:val="0070200A"/>
    <w:rsid w:val="007118B7"/>
    <w:rsid w:val="00721B54"/>
    <w:rsid w:val="00737B38"/>
    <w:rsid w:val="00740670"/>
    <w:rsid w:val="00741AE2"/>
    <w:rsid w:val="007435DC"/>
    <w:rsid w:val="0074542A"/>
    <w:rsid w:val="00760481"/>
    <w:rsid w:val="007627A5"/>
    <w:rsid w:val="007649C5"/>
    <w:rsid w:val="007724E8"/>
    <w:rsid w:val="0077342C"/>
    <w:rsid w:val="00774C63"/>
    <w:rsid w:val="007811AF"/>
    <w:rsid w:val="0078338D"/>
    <w:rsid w:val="007976F5"/>
    <w:rsid w:val="007A1D89"/>
    <w:rsid w:val="007A4631"/>
    <w:rsid w:val="007A6494"/>
    <w:rsid w:val="007A75B8"/>
    <w:rsid w:val="007B0FC5"/>
    <w:rsid w:val="007B4601"/>
    <w:rsid w:val="007C2451"/>
    <w:rsid w:val="007C24B5"/>
    <w:rsid w:val="007C5918"/>
    <w:rsid w:val="007D3EAC"/>
    <w:rsid w:val="007D6012"/>
    <w:rsid w:val="007D7266"/>
    <w:rsid w:val="007E11FA"/>
    <w:rsid w:val="007E3587"/>
    <w:rsid w:val="007E7758"/>
    <w:rsid w:val="007F2B0B"/>
    <w:rsid w:val="007F5F0D"/>
    <w:rsid w:val="00802F95"/>
    <w:rsid w:val="008126AD"/>
    <w:rsid w:val="00821FBD"/>
    <w:rsid w:val="00822EA3"/>
    <w:rsid w:val="00824B4A"/>
    <w:rsid w:val="00825D28"/>
    <w:rsid w:val="008260BE"/>
    <w:rsid w:val="00841214"/>
    <w:rsid w:val="00852916"/>
    <w:rsid w:val="0085408B"/>
    <w:rsid w:val="00857A6A"/>
    <w:rsid w:val="0086608C"/>
    <w:rsid w:val="0086790D"/>
    <w:rsid w:val="0087097C"/>
    <w:rsid w:val="008808E8"/>
    <w:rsid w:val="008842CC"/>
    <w:rsid w:val="00892F1B"/>
    <w:rsid w:val="00893067"/>
    <w:rsid w:val="0089685E"/>
    <w:rsid w:val="008B2242"/>
    <w:rsid w:val="008B643A"/>
    <w:rsid w:val="008C1854"/>
    <w:rsid w:val="008C2A24"/>
    <w:rsid w:val="008C4A65"/>
    <w:rsid w:val="008C5D3F"/>
    <w:rsid w:val="008C6F0B"/>
    <w:rsid w:val="008C7465"/>
    <w:rsid w:val="008D6280"/>
    <w:rsid w:val="008E0931"/>
    <w:rsid w:val="008E09F8"/>
    <w:rsid w:val="008E3AC1"/>
    <w:rsid w:val="008E3CAE"/>
    <w:rsid w:val="008F0AA5"/>
    <w:rsid w:val="008F667B"/>
    <w:rsid w:val="008F7795"/>
    <w:rsid w:val="00904995"/>
    <w:rsid w:val="009064CA"/>
    <w:rsid w:val="00910912"/>
    <w:rsid w:val="00920EE2"/>
    <w:rsid w:val="00923CA1"/>
    <w:rsid w:val="0092577D"/>
    <w:rsid w:val="00927D32"/>
    <w:rsid w:val="0093068B"/>
    <w:rsid w:val="0093479C"/>
    <w:rsid w:val="00935D6C"/>
    <w:rsid w:val="0093773B"/>
    <w:rsid w:val="00941431"/>
    <w:rsid w:val="00954188"/>
    <w:rsid w:val="00961C90"/>
    <w:rsid w:val="00961CF3"/>
    <w:rsid w:val="009640F0"/>
    <w:rsid w:val="00967D90"/>
    <w:rsid w:val="009743CF"/>
    <w:rsid w:val="00976E77"/>
    <w:rsid w:val="0098505D"/>
    <w:rsid w:val="00993A1C"/>
    <w:rsid w:val="00995C36"/>
    <w:rsid w:val="009A1D1B"/>
    <w:rsid w:val="009A3EAA"/>
    <w:rsid w:val="009A68AD"/>
    <w:rsid w:val="009B3540"/>
    <w:rsid w:val="009B471C"/>
    <w:rsid w:val="009B5D05"/>
    <w:rsid w:val="009D3135"/>
    <w:rsid w:val="009D4731"/>
    <w:rsid w:val="009D4DC0"/>
    <w:rsid w:val="009E2C98"/>
    <w:rsid w:val="00A018F7"/>
    <w:rsid w:val="00A03811"/>
    <w:rsid w:val="00A148F6"/>
    <w:rsid w:val="00A17D6F"/>
    <w:rsid w:val="00A25503"/>
    <w:rsid w:val="00A32DBD"/>
    <w:rsid w:val="00A51B43"/>
    <w:rsid w:val="00A53EEE"/>
    <w:rsid w:val="00A60166"/>
    <w:rsid w:val="00A624BD"/>
    <w:rsid w:val="00A63718"/>
    <w:rsid w:val="00A6451A"/>
    <w:rsid w:val="00A66183"/>
    <w:rsid w:val="00A72924"/>
    <w:rsid w:val="00A74FAE"/>
    <w:rsid w:val="00A75505"/>
    <w:rsid w:val="00A7693E"/>
    <w:rsid w:val="00A840D6"/>
    <w:rsid w:val="00A85670"/>
    <w:rsid w:val="00A95135"/>
    <w:rsid w:val="00A97B26"/>
    <w:rsid w:val="00AA5448"/>
    <w:rsid w:val="00AA7A1D"/>
    <w:rsid w:val="00AB098A"/>
    <w:rsid w:val="00AB5F00"/>
    <w:rsid w:val="00AD0716"/>
    <w:rsid w:val="00AD1964"/>
    <w:rsid w:val="00AD1AF4"/>
    <w:rsid w:val="00AD403E"/>
    <w:rsid w:val="00AD6AAF"/>
    <w:rsid w:val="00AF22DF"/>
    <w:rsid w:val="00AF289A"/>
    <w:rsid w:val="00AF3C3F"/>
    <w:rsid w:val="00AF56E2"/>
    <w:rsid w:val="00B002FB"/>
    <w:rsid w:val="00B00A67"/>
    <w:rsid w:val="00B10997"/>
    <w:rsid w:val="00B17A86"/>
    <w:rsid w:val="00B20232"/>
    <w:rsid w:val="00B22083"/>
    <w:rsid w:val="00B24C25"/>
    <w:rsid w:val="00B26C37"/>
    <w:rsid w:val="00B32F1B"/>
    <w:rsid w:val="00B36FBF"/>
    <w:rsid w:val="00B408C4"/>
    <w:rsid w:val="00B42777"/>
    <w:rsid w:val="00B43349"/>
    <w:rsid w:val="00B44EF2"/>
    <w:rsid w:val="00B518D5"/>
    <w:rsid w:val="00B543A9"/>
    <w:rsid w:val="00B6731E"/>
    <w:rsid w:val="00B737D7"/>
    <w:rsid w:val="00B8060A"/>
    <w:rsid w:val="00B82C95"/>
    <w:rsid w:val="00B82DE0"/>
    <w:rsid w:val="00B844CA"/>
    <w:rsid w:val="00B86610"/>
    <w:rsid w:val="00B905C1"/>
    <w:rsid w:val="00B91D3F"/>
    <w:rsid w:val="00B923D3"/>
    <w:rsid w:val="00B9416E"/>
    <w:rsid w:val="00BB3370"/>
    <w:rsid w:val="00BC6B40"/>
    <w:rsid w:val="00BD22C6"/>
    <w:rsid w:val="00BD7F67"/>
    <w:rsid w:val="00BE0A7D"/>
    <w:rsid w:val="00BE0E52"/>
    <w:rsid w:val="00BE23F2"/>
    <w:rsid w:val="00BE346A"/>
    <w:rsid w:val="00BE39D2"/>
    <w:rsid w:val="00BE542E"/>
    <w:rsid w:val="00BE548F"/>
    <w:rsid w:val="00BE6415"/>
    <w:rsid w:val="00BF0D4B"/>
    <w:rsid w:val="00BF285B"/>
    <w:rsid w:val="00BF2CF0"/>
    <w:rsid w:val="00C11E21"/>
    <w:rsid w:val="00C1352D"/>
    <w:rsid w:val="00C14C4A"/>
    <w:rsid w:val="00C16E71"/>
    <w:rsid w:val="00C20772"/>
    <w:rsid w:val="00C21AA3"/>
    <w:rsid w:val="00C22F10"/>
    <w:rsid w:val="00C22F37"/>
    <w:rsid w:val="00C27B68"/>
    <w:rsid w:val="00C36B33"/>
    <w:rsid w:val="00C411A9"/>
    <w:rsid w:val="00C42178"/>
    <w:rsid w:val="00C42DD0"/>
    <w:rsid w:val="00C53A12"/>
    <w:rsid w:val="00C56221"/>
    <w:rsid w:val="00C60CBF"/>
    <w:rsid w:val="00C63513"/>
    <w:rsid w:val="00C64176"/>
    <w:rsid w:val="00C646FE"/>
    <w:rsid w:val="00C65D98"/>
    <w:rsid w:val="00C67490"/>
    <w:rsid w:val="00C867EE"/>
    <w:rsid w:val="00C87D10"/>
    <w:rsid w:val="00C9405B"/>
    <w:rsid w:val="00CA0371"/>
    <w:rsid w:val="00CA3D38"/>
    <w:rsid w:val="00CA5850"/>
    <w:rsid w:val="00CB1E3E"/>
    <w:rsid w:val="00CC5CBB"/>
    <w:rsid w:val="00CC6F8F"/>
    <w:rsid w:val="00CD40EF"/>
    <w:rsid w:val="00CD548E"/>
    <w:rsid w:val="00CD6774"/>
    <w:rsid w:val="00CE3CD8"/>
    <w:rsid w:val="00CF3FE3"/>
    <w:rsid w:val="00CF42D1"/>
    <w:rsid w:val="00D00504"/>
    <w:rsid w:val="00D03A3B"/>
    <w:rsid w:val="00D10A86"/>
    <w:rsid w:val="00D12C1A"/>
    <w:rsid w:val="00D1541A"/>
    <w:rsid w:val="00D1613F"/>
    <w:rsid w:val="00D165A2"/>
    <w:rsid w:val="00D223ED"/>
    <w:rsid w:val="00D35449"/>
    <w:rsid w:val="00D37532"/>
    <w:rsid w:val="00D418A3"/>
    <w:rsid w:val="00D42DB2"/>
    <w:rsid w:val="00D43F0A"/>
    <w:rsid w:val="00D5294C"/>
    <w:rsid w:val="00D537E4"/>
    <w:rsid w:val="00D5515A"/>
    <w:rsid w:val="00D574C1"/>
    <w:rsid w:val="00D676B8"/>
    <w:rsid w:val="00D72501"/>
    <w:rsid w:val="00D735F7"/>
    <w:rsid w:val="00D77D5D"/>
    <w:rsid w:val="00D810C1"/>
    <w:rsid w:val="00D82922"/>
    <w:rsid w:val="00D8314D"/>
    <w:rsid w:val="00D8540B"/>
    <w:rsid w:val="00D951A2"/>
    <w:rsid w:val="00DA4EC2"/>
    <w:rsid w:val="00DB196E"/>
    <w:rsid w:val="00DB594F"/>
    <w:rsid w:val="00DC03E8"/>
    <w:rsid w:val="00DC333B"/>
    <w:rsid w:val="00DC7224"/>
    <w:rsid w:val="00DD04D0"/>
    <w:rsid w:val="00DE400A"/>
    <w:rsid w:val="00DE5297"/>
    <w:rsid w:val="00DF15C4"/>
    <w:rsid w:val="00DF6A92"/>
    <w:rsid w:val="00E00D80"/>
    <w:rsid w:val="00E02D06"/>
    <w:rsid w:val="00E05E1E"/>
    <w:rsid w:val="00E0602B"/>
    <w:rsid w:val="00E12342"/>
    <w:rsid w:val="00E14CEA"/>
    <w:rsid w:val="00E16122"/>
    <w:rsid w:val="00E27094"/>
    <w:rsid w:val="00E336DD"/>
    <w:rsid w:val="00E40F61"/>
    <w:rsid w:val="00E449E3"/>
    <w:rsid w:val="00E604E4"/>
    <w:rsid w:val="00E637F2"/>
    <w:rsid w:val="00E65FFE"/>
    <w:rsid w:val="00E66635"/>
    <w:rsid w:val="00E74D97"/>
    <w:rsid w:val="00E811E8"/>
    <w:rsid w:val="00E82D12"/>
    <w:rsid w:val="00E86E7F"/>
    <w:rsid w:val="00E90D01"/>
    <w:rsid w:val="00E90F29"/>
    <w:rsid w:val="00E913C8"/>
    <w:rsid w:val="00E94853"/>
    <w:rsid w:val="00E95471"/>
    <w:rsid w:val="00E95C6F"/>
    <w:rsid w:val="00E9708A"/>
    <w:rsid w:val="00E97485"/>
    <w:rsid w:val="00EA2B26"/>
    <w:rsid w:val="00EA3D62"/>
    <w:rsid w:val="00EF17CA"/>
    <w:rsid w:val="00F00C9D"/>
    <w:rsid w:val="00F07C91"/>
    <w:rsid w:val="00F16869"/>
    <w:rsid w:val="00F174A9"/>
    <w:rsid w:val="00F25B35"/>
    <w:rsid w:val="00F31ED4"/>
    <w:rsid w:val="00F410A1"/>
    <w:rsid w:val="00F422A9"/>
    <w:rsid w:val="00F42C28"/>
    <w:rsid w:val="00F449D9"/>
    <w:rsid w:val="00F615BD"/>
    <w:rsid w:val="00F639AF"/>
    <w:rsid w:val="00F6486A"/>
    <w:rsid w:val="00F66938"/>
    <w:rsid w:val="00F6742F"/>
    <w:rsid w:val="00F704EB"/>
    <w:rsid w:val="00F70DCF"/>
    <w:rsid w:val="00F74D39"/>
    <w:rsid w:val="00F821E8"/>
    <w:rsid w:val="00F8651B"/>
    <w:rsid w:val="00FA209D"/>
    <w:rsid w:val="00FA413A"/>
    <w:rsid w:val="00FB584C"/>
    <w:rsid w:val="00FC470E"/>
    <w:rsid w:val="00FC47A6"/>
    <w:rsid w:val="00FC484E"/>
    <w:rsid w:val="00FD1D36"/>
    <w:rsid w:val="00FD2B3B"/>
    <w:rsid w:val="00FD3F94"/>
    <w:rsid w:val="00FD5852"/>
    <w:rsid w:val="00FE133B"/>
    <w:rsid w:val="00FE722A"/>
    <w:rsid w:val="00FF343F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customStyle="1" w:styleId="InternetLink">
    <w:name w:val="Internet Link"/>
    <w:basedOn w:val="Fontepargpadro"/>
    <w:uiPriority w:val="99"/>
    <w:unhideWhenUsed/>
    <w:rsid w:val="00F00C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positorio.unesp.br/bitstream/handle/11449/144730/souza_acf_me_sjrp.pdf;jsessionid=138649FDA89D056736915FE8C2F3A815?sequence=3" TargetMode="External"/><Relationship Id="rId13" Type="http://schemas.openxmlformats.org/officeDocument/2006/relationships/hyperlink" Target="https://www.geledes.org.br/jogos-africanos-a-matematica-na-cultura-africa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iaadiaeducacao.pr.gov.br/portals/cadernospde/pdebusca/producoes_pde/2014/2014_utfpr_mat_artigo_ludiane_glaucia_batista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bem.com.br/enem2016/anais/pdf/5018_2406_ID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://www.museuafrobrasil.org.b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laabufpa.com/jogos-africanos.html" TargetMode="External"/><Relationship Id="rId14" Type="http://schemas.openxmlformats.org/officeDocument/2006/relationships/hyperlink" Target="http://www.laabufpa.com/jogos-africanos/56-shisima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E98C5-0FBA-4526-81EE-48BCC7E5E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2634</Words>
  <Characters>14227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15</cp:revision>
  <cp:lastPrinted>2018-07-04T16:54:00Z</cp:lastPrinted>
  <dcterms:created xsi:type="dcterms:W3CDTF">2018-09-27T15:07:00Z</dcterms:created>
  <dcterms:modified xsi:type="dcterms:W3CDTF">2018-10-03T17:36:00Z</dcterms:modified>
</cp:coreProperties>
</file>