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744C4" w14:textId="77777777" w:rsidR="004A2CA9" w:rsidRDefault="004A2CA9" w:rsidP="005D4152">
      <w:pPr>
        <w:pStyle w:val="02TEXTOPRINCIPAL"/>
      </w:pPr>
    </w:p>
    <w:p w14:paraId="20D9F75C" w14:textId="74C88370" w:rsidR="0032006C" w:rsidRDefault="0032006C" w:rsidP="0032006C">
      <w:pPr>
        <w:pStyle w:val="01TITULO3"/>
      </w:pPr>
      <w:r>
        <w:t>Matemática – 6º ano – 4º bimestre</w:t>
      </w:r>
    </w:p>
    <w:p w14:paraId="64F34BE7" w14:textId="77777777" w:rsidR="0032006C" w:rsidRDefault="0032006C" w:rsidP="0032006C">
      <w:pPr>
        <w:pStyle w:val="02TEXTOPRINCIPAL"/>
      </w:pPr>
    </w:p>
    <w:p w14:paraId="64B3D8B3" w14:textId="77777777" w:rsidR="0032006C" w:rsidRDefault="0032006C" w:rsidP="0032006C">
      <w:pPr>
        <w:pStyle w:val="01TITULO4"/>
      </w:pPr>
      <w:r w:rsidRPr="00006692">
        <w:t xml:space="preserve">Gabarito comentado </w:t>
      </w:r>
    </w:p>
    <w:p w14:paraId="628D2790" w14:textId="77777777" w:rsidR="0032006C" w:rsidRDefault="0032006C" w:rsidP="0032006C">
      <w:pPr>
        <w:pStyle w:val="02TEXTOPRINCIPAL"/>
      </w:pPr>
    </w:p>
    <w:p w14:paraId="5C33A5AA" w14:textId="77777777" w:rsidR="0032006C" w:rsidRPr="000F640D" w:rsidRDefault="0032006C" w:rsidP="0032006C">
      <w:pPr>
        <w:pStyle w:val="01TITULO4"/>
      </w:pPr>
      <w:r w:rsidRPr="000F640D">
        <w:t xml:space="preserve">1. </w:t>
      </w:r>
      <w:r w:rsidRPr="00DA476E">
        <w:rPr>
          <w:sz w:val="24"/>
          <w:szCs w:val="24"/>
        </w:rPr>
        <w:t>alternativa b</w:t>
      </w:r>
    </w:p>
    <w:p w14:paraId="4467493E" w14:textId="1C6D9349" w:rsidR="0032006C" w:rsidRPr="000F640D" w:rsidRDefault="0032006C" w:rsidP="0032006C">
      <w:pPr>
        <w:pStyle w:val="02TEXTOPRINCIPAL"/>
      </w:pPr>
      <w:r w:rsidRPr="000F640D">
        <w:t xml:space="preserve">Caso ocorra erro, solicite ao aluno que teste item por item representando os pontos no plano cartesiano e ligando-os para observar o contorno formado. Se julgar oportuno, retome com </w:t>
      </w:r>
      <w:r>
        <w:t>ele</w:t>
      </w:r>
      <w:r w:rsidRPr="000F640D">
        <w:t xml:space="preserve"> que o primeiro número do par ordenado corresponde ao eixo </w:t>
      </w:r>
      <w:r w:rsidRPr="000F640D">
        <w:rPr>
          <w:i/>
        </w:rPr>
        <w:t>x</w:t>
      </w:r>
      <w:r w:rsidRPr="000F640D">
        <w:t xml:space="preserve"> e o segundo número ao eixo </w:t>
      </w:r>
      <w:r w:rsidRPr="000F640D">
        <w:rPr>
          <w:i/>
        </w:rPr>
        <w:t>y</w:t>
      </w:r>
      <w:r w:rsidRPr="000F640D">
        <w:t>. Verifique se o aluno percebe que</w:t>
      </w:r>
      <w:r>
        <w:t>,</w:t>
      </w:r>
      <w:r w:rsidRPr="000F640D">
        <w:t xml:space="preserve"> ligando os pontos já desenhados aos pontos indicados pelos pares ordenados das alternativas </w:t>
      </w:r>
      <w:r w:rsidRPr="000F640D">
        <w:rPr>
          <w:b/>
        </w:rPr>
        <w:t>a</w:t>
      </w:r>
      <w:r w:rsidRPr="000F640D">
        <w:t xml:space="preserve"> e </w:t>
      </w:r>
      <w:r w:rsidRPr="000F640D">
        <w:rPr>
          <w:b/>
        </w:rPr>
        <w:t>c</w:t>
      </w:r>
      <w:r w:rsidRPr="00ED0293">
        <w:t>,</w:t>
      </w:r>
      <w:r w:rsidRPr="000F640D">
        <w:t xml:space="preserve"> forma-se o contorno de triângulos</w:t>
      </w:r>
      <w:r>
        <w:t>,</w:t>
      </w:r>
      <w:r w:rsidRPr="000F640D">
        <w:t xml:space="preserve"> e</w:t>
      </w:r>
      <w:r>
        <w:t>,</w:t>
      </w:r>
      <w:r w:rsidRPr="000F640D">
        <w:t xml:space="preserve"> ligando os pontos já desenhados com os pontos indicados pelos pares ordenados da alternativa </w:t>
      </w:r>
      <w:r w:rsidRPr="000F640D">
        <w:rPr>
          <w:b/>
        </w:rPr>
        <w:t>d</w:t>
      </w:r>
      <w:r w:rsidRPr="00ED0293">
        <w:t>,</w:t>
      </w:r>
      <w:r w:rsidRPr="000F640D">
        <w:t xml:space="preserve"> obtém-se o contorno de um paralelogramo.</w:t>
      </w:r>
    </w:p>
    <w:p w14:paraId="4971AB3C" w14:textId="77777777" w:rsidR="0032006C" w:rsidRPr="000F640D" w:rsidRDefault="0032006C" w:rsidP="0032006C">
      <w:pPr>
        <w:pStyle w:val="02TEXTOPRINCIPAL"/>
      </w:pPr>
    </w:p>
    <w:p w14:paraId="28C3033A" w14:textId="77777777" w:rsidR="0032006C" w:rsidRPr="000F640D" w:rsidRDefault="0032006C" w:rsidP="0032006C">
      <w:pPr>
        <w:pStyle w:val="01TITULO4"/>
      </w:pPr>
      <w:r w:rsidRPr="000F640D">
        <w:t xml:space="preserve">2. </w:t>
      </w:r>
      <w:r w:rsidRPr="00DA476E">
        <w:rPr>
          <w:sz w:val="24"/>
        </w:rPr>
        <w:t>alternativa a</w:t>
      </w:r>
    </w:p>
    <w:p w14:paraId="5C5F8729" w14:textId="77777777" w:rsidR="0032006C" w:rsidRPr="000F640D" w:rsidRDefault="0032006C" w:rsidP="0032006C">
      <w:pPr>
        <w:pStyle w:val="02TEXTOPRINCIPAL"/>
      </w:pPr>
      <w:r w:rsidRPr="000F640D">
        <w:t>Caso ocorra erro, peça ao aluno que tente traçar segmentos de reta cujos extremos estejam no interior dos polígonos e que tenham parte deles no exterior do polígono. Saliente que</w:t>
      </w:r>
      <w:r>
        <w:t>,</w:t>
      </w:r>
      <w:r w:rsidRPr="000F640D">
        <w:t xml:space="preserve"> quando não for possível traçar um segmento de reta seguindo esses critérios, o polígono é convexo. Mostre que</w:t>
      </w:r>
      <w:r>
        <w:t>,</w:t>
      </w:r>
      <w:r w:rsidRPr="000F640D">
        <w:t xml:space="preserve"> </w:t>
      </w:r>
      <w:r>
        <w:t xml:space="preserve">entre </w:t>
      </w:r>
      <w:r w:rsidRPr="000F640D">
        <w:t>as alternativas apresentadas, apenas no quadrilátero destacado não é possível traçar um segmento de reta dessa maneira.</w:t>
      </w:r>
    </w:p>
    <w:p w14:paraId="57D1077C" w14:textId="77777777" w:rsidR="0032006C" w:rsidRDefault="0032006C" w:rsidP="0032006C">
      <w:pPr>
        <w:pStyle w:val="02TEXTOPRINCIPAL"/>
      </w:pPr>
    </w:p>
    <w:p w14:paraId="091906DA" w14:textId="56EE9B5A" w:rsidR="0032006C" w:rsidRDefault="004A2CA9" w:rsidP="0032006C">
      <w:pPr>
        <w:pStyle w:val="02TEXTOPRINCIPAL"/>
      </w:pPr>
      <w:r>
        <w:rPr>
          <w:noProof/>
        </w:rPr>
        <w:drawing>
          <wp:inline distT="0" distB="0" distL="0" distR="0" wp14:anchorId="1ACAA7A3" wp14:editId="2E9025D6">
            <wp:extent cx="3377184" cy="107289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_g_ARA6_MAT_MD_LT4_4BIM_AA4_G20-gabari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894C4" w14:textId="77777777" w:rsidR="0032006C" w:rsidRDefault="0032006C" w:rsidP="0032006C">
      <w:pPr>
        <w:pStyle w:val="02TEXTOPRINCIPAL"/>
      </w:pPr>
    </w:p>
    <w:p w14:paraId="4FDFE630" w14:textId="77777777" w:rsidR="0032006C" w:rsidRPr="000F640D" w:rsidRDefault="0032006C" w:rsidP="0032006C">
      <w:pPr>
        <w:pStyle w:val="01TITULO4"/>
      </w:pPr>
      <w:r w:rsidRPr="000F640D">
        <w:t xml:space="preserve">3. </w:t>
      </w:r>
      <w:r w:rsidRPr="00DA476E">
        <w:rPr>
          <w:sz w:val="24"/>
        </w:rPr>
        <w:t>F, V, F, V, V</w:t>
      </w:r>
    </w:p>
    <w:p w14:paraId="5B8EA81C" w14:textId="77777777" w:rsidR="0032006C" w:rsidRPr="000F640D" w:rsidRDefault="0032006C" w:rsidP="0032006C">
      <w:pPr>
        <w:pStyle w:val="02TEXTOPRINCIPAL"/>
      </w:pPr>
      <w:r w:rsidRPr="000F640D">
        <w:t>Considere 20% do valor da questão para cada item.</w:t>
      </w:r>
    </w:p>
    <w:p w14:paraId="0AD430DD" w14:textId="21BF25EE" w:rsidR="0032006C" w:rsidRPr="000F640D" w:rsidRDefault="0032006C" w:rsidP="0032006C">
      <w:pPr>
        <w:pStyle w:val="02TEXTOPRINCIPAL"/>
      </w:pPr>
      <w:r w:rsidRPr="000F640D">
        <w:t xml:space="preserve">Caso ocorra erro, analise cada afirmação com o aluno. Relembre que um triângulo escaleno tem os </w:t>
      </w:r>
      <w:r>
        <w:t>três</w:t>
      </w:r>
      <w:r w:rsidRPr="000F640D">
        <w:t xml:space="preserve"> lados com medidas diferentes</w:t>
      </w:r>
      <w:r w:rsidR="005037BA">
        <w:t>;</w:t>
      </w:r>
      <w:r>
        <w:t xml:space="preserve"> portanto, </w:t>
      </w:r>
      <w:r w:rsidRPr="000F640D">
        <w:t xml:space="preserve">como o triângulo </w:t>
      </w:r>
      <w:r>
        <w:t>representado na figura 4</w:t>
      </w:r>
      <w:r w:rsidRPr="000F640D">
        <w:t xml:space="preserve"> tem dois lados com medidas iguais, ele é </w:t>
      </w:r>
      <w:proofErr w:type="gramStart"/>
      <w:r w:rsidRPr="000F640D">
        <w:t>isósceles</w:t>
      </w:r>
      <w:proofErr w:type="gramEnd"/>
      <w:r w:rsidRPr="000F640D">
        <w:t xml:space="preserve"> e não escaleno. Sabendo que o </w:t>
      </w:r>
      <w:proofErr w:type="gramStart"/>
      <w:r w:rsidRPr="000F640D">
        <w:t>triângulo</w:t>
      </w:r>
      <w:r>
        <w:t xml:space="preserve"> </w:t>
      </w:r>
      <w:r w:rsidRPr="000F640D">
        <w:t>isósceles</w:t>
      </w:r>
      <w:proofErr w:type="gramEnd"/>
      <w:r w:rsidRPr="000F640D">
        <w:t xml:space="preserve"> tem dois lados de medidas iguais, o triângulo </w:t>
      </w:r>
      <w:r>
        <w:t>representado na figura 1</w:t>
      </w:r>
      <w:r w:rsidRPr="000F640D">
        <w:t xml:space="preserve"> não pode ser classificado como isósceles</w:t>
      </w:r>
      <w:r w:rsidR="005037BA">
        <w:t>;</w:t>
      </w:r>
      <w:r w:rsidRPr="000F640D">
        <w:t xml:space="preserve"> portanto, a terceira afirmação também é falsa.</w:t>
      </w:r>
    </w:p>
    <w:p w14:paraId="096336FA" w14:textId="77777777" w:rsidR="0032006C" w:rsidRDefault="0032006C" w:rsidP="0032006C">
      <w:pPr>
        <w:rPr>
          <w:rFonts w:eastAsia="Tahoma"/>
        </w:rPr>
      </w:pPr>
      <w:r>
        <w:br w:type="page"/>
      </w:r>
    </w:p>
    <w:p w14:paraId="3E40BA23" w14:textId="77777777" w:rsidR="0032006C" w:rsidRPr="000F640D" w:rsidRDefault="0032006C" w:rsidP="0032006C">
      <w:pPr>
        <w:pStyle w:val="02TEXTOPRINCIPAL"/>
      </w:pPr>
    </w:p>
    <w:p w14:paraId="543195B9" w14:textId="1043D961" w:rsidR="0032006C" w:rsidRDefault="0032006C" w:rsidP="0032006C">
      <w:pPr>
        <w:pStyle w:val="01TITULO4"/>
        <w:rPr>
          <w:sz w:val="24"/>
        </w:rPr>
      </w:pPr>
      <w:r w:rsidRPr="000F640D">
        <w:t xml:space="preserve">4. </w:t>
      </w:r>
      <w:r w:rsidRPr="00DA476E">
        <w:rPr>
          <w:sz w:val="24"/>
        </w:rPr>
        <w:t xml:space="preserve">No grupo quadriláteros, o aluno pode representar qualquer polígono que tenha 4 lados. No grupo trapézios, o aluno pode representar quadriláteros que tenham apenas um par de lados paralelos. No grupo paralelogramos, o aluno pode representar quadriláteros que tenham os dois pares de lados paralelos. No grupo retângulos, o aluno </w:t>
      </w:r>
      <w:r w:rsidR="00EA0163">
        <w:rPr>
          <w:sz w:val="24"/>
        </w:rPr>
        <w:t xml:space="preserve">deve </w:t>
      </w:r>
      <w:r w:rsidRPr="00DA476E">
        <w:rPr>
          <w:sz w:val="24"/>
        </w:rPr>
        <w:t>representar paralelogramos que tenham todos os ângulos internos retos. No grupo losango</w:t>
      </w:r>
      <w:r w:rsidR="00ED0293">
        <w:rPr>
          <w:sz w:val="24"/>
        </w:rPr>
        <w:t>s</w:t>
      </w:r>
      <w:r w:rsidRPr="00DA476E">
        <w:rPr>
          <w:sz w:val="24"/>
        </w:rPr>
        <w:t xml:space="preserve">, o aluno </w:t>
      </w:r>
      <w:r w:rsidR="00EA0163">
        <w:rPr>
          <w:sz w:val="24"/>
        </w:rPr>
        <w:t xml:space="preserve">deve </w:t>
      </w:r>
      <w:r w:rsidRPr="00DA476E">
        <w:rPr>
          <w:sz w:val="24"/>
        </w:rPr>
        <w:t xml:space="preserve">representar paralelogramos que tenham lados de medidas iguais e ângulos opostos de medidas iguais e que podem ser diferentes do ângulo reto. No grupo quadrados, o aluno </w:t>
      </w:r>
      <w:r w:rsidR="00EA0163">
        <w:rPr>
          <w:sz w:val="24"/>
        </w:rPr>
        <w:t xml:space="preserve">deve </w:t>
      </w:r>
      <w:r w:rsidRPr="00DA476E">
        <w:rPr>
          <w:sz w:val="24"/>
        </w:rPr>
        <w:t>representar retângulos que tenham todos os lados de medidas iguais</w:t>
      </w:r>
      <w:r w:rsidR="00EA0163">
        <w:rPr>
          <w:sz w:val="24"/>
        </w:rPr>
        <w:t xml:space="preserve"> ou losangos que tenham todos os ângulos internos retos</w:t>
      </w:r>
      <w:r w:rsidRPr="00DA476E">
        <w:rPr>
          <w:sz w:val="24"/>
        </w:rPr>
        <w:t>. Veja um exemplo de re</w:t>
      </w:r>
      <w:r>
        <w:rPr>
          <w:sz w:val="24"/>
        </w:rPr>
        <w:t>s</w:t>
      </w:r>
      <w:r w:rsidRPr="00DA476E">
        <w:rPr>
          <w:sz w:val="24"/>
        </w:rPr>
        <w:t>posta.</w:t>
      </w:r>
    </w:p>
    <w:p w14:paraId="0D49BF37" w14:textId="77777777" w:rsidR="0032006C" w:rsidRDefault="0032006C" w:rsidP="0032006C">
      <w:pPr>
        <w:pStyle w:val="02TEXTOPRINCIPAL"/>
      </w:pPr>
    </w:p>
    <w:p w14:paraId="61394EC3" w14:textId="77777777" w:rsidR="0032006C" w:rsidRDefault="0032006C" w:rsidP="0032006C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00765909" wp14:editId="5742595A">
            <wp:extent cx="4002024" cy="236524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1_g_ARA6_MAT_MD_LT4_4BIM_AA4_G20-gabari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024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6801" w14:textId="77777777" w:rsidR="0032006C" w:rsidRPr="000F640D" w:rsidRDefault="0032006C" w:rsidP="0032006C">
      <w:pPr>
        <w:pStyle w:val="02TEXTOPRINCIPAL"/>
      </w:pPr>
    </w:p>
    <w:p w14:paraId="0E95CE0D" w14:textId="77777777" w:rsidR="0032006C" w:rsidRDefault="0032006C" w:rsidP="0032006C">
      <w:pPr>
        <w:pStyle w:val="01TITULO4"/>
      </w:pPr>
      <w:r w:rsidRPr="000F640D">
        <w:t xml:space="preserve">5. </w:t>
      </w:r>
      <w:r w:rsidRPr="00DF6EB0">
        <w:rPr>
          <w:sz w:val="24"/>
        </w:rPr>
        <w:t>Exemplo de resposta:</w:t>
      </w:r>
    </w:p>
    <w:p w14:paraId="240E7A8D" w14:textId="77777777" w:rsidR="0032006C" w:rsidRPr="000F640D" w:rsidRDefault="0032006C" w:rsidP="0032006C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276ABC8C" wp14:editId="44D0068C">
            <wp:extent cx="2340864" cy="219456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2_g_ARA6_MAT_MD_LT1_4BIM_AA4_G20-gabari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0450B" w14:textId="77777777" w:rsidR="0032006C" w:rsidRDefault="0032006C" w:rsidP="0032006C">
      <w:pPr>
        <w:pStyle w:val="02TEXTOPRINCIPAL"/>
      </w:pPr>
      <w:r w:rsidRPr="000F640D">
        <w:t xml:space="preserve">Caso ocorra erro, </w:t>
      </w:r>
      <w:r>
        <w:t>destaque para o</w:t>
      </w:r>
      <w:r w:rsidRPr="000F640D">
        <w:t xml:space="preserve"> aluno que</w:t>
      </w:r>
      <w:r>
        <w:t>,</w:t>
      </w:r>
      <w:r w:rsidRPr="000F640D">
        <w:t xml:space="preserve"> em uma ampliação</w:t>
      </w:r>
      <w:r>
        <w:t>,</w:t>
      </w:r>
      <w:r w:rsidRPr="000F640D">
        <w:t xml:space="preserve"> é necessário manter a proporção entre as medidas dos lados da figura e também a forma da figura. É possível que o aluno apresente dificuldade em duplicar a medida dos lados da</w:t>
      </w:r>
      <w:r>
        <w:t>s</w:t>
      </w:r>
      <w:r w:rsidRPr="000F640D">
        <w:t xml:space="preserve"> figuras que não estão sobre as linhas das malhas. Se julgar necessário, oriente</w:t>
      </w:r>
      <w:r>
        <w:t>-o</w:t>
      </w:r>
      <w:r w:rsidRPr="000F640D">
        <w:t xml:space="preserve"> a usar uma régua ou a contar a quantidade de diagonais dos quadradinhos que correspondem aos lados da figura. Mostre ao aluno que o par ordenado que corre</w:t>
      </w:r>
      <w:r>
        <w:t>s</w:t>
      </w:r>
      <w:r w:rsidRPr="000F640D">
        <w:t>ponde a cada vértice da figura original, nesse caso, serve apenas como referência e que os vértices da ampliação não precisam estar localizados em pares ordenados com o dobro do valor dos pares ordenados da figura original.</w:t>
      </w:r>
    </w:p>
    <w:p w14:paraId="05E59E53" w14:textId="77777777" w:rsidR="0032006C" w:rsidRDefault="0032006C" w:rsidP="0032006C">
      <w:pPr>
        <w:rPr>
          <w:rFonts w:eastAsia="Tahoma"/>
        </w:rPr>
      </w:pPr>
      <w:r>
        <w:br w:type="page"/>
      </w:r>
    </w:p>
    <w:p w14:paraId="54F79C22" w14:textId="77777777" w:rsidR="0032006C" w:rsidRPr="000F640D" w:rsidRDefault="0032006C" w:rsidP="0032006C">
      <w:pPr>
        <w:pStyle w:val="02TEXTOPRINCIPAL"/>
      </w:pPr>
    </w:p>
    <w:p w14:paraId="3A2DB738" w14:textId="77777777" w:rsidR="0032006C" w:rsidRPr="000F640D" w:rsidRDefault="0032006C" w:rsidP="0032006C">
      <w:pPr>
        <w:pStyle w:val="01TITULO4"/>
      </w:pPr>
      <w:r w:rsidRPr="000F640D">
        <w:t xml:space="preserve">6. </w:t>
      </w:r>
      <w:r w:rsidRPr="00DA476E">
        <w:rPr>
          <w:sz w:val="24"/>
        </w:rPr>
        <w:t>alternativa d</w:t>
      </w:r>
    </w:p>
    <w:p w14:paraId="06DAA448" w14:textId="77777777" w:rsidR="0032006C" w:rsidRPr="000F640D" w:rsidRDefault="0032006C" w:rsidP="0032006C">
      <w:pPr>
        <w:pStyle w:val="02TEXTOPRINCIPAL"/>
      </w:pPr>
      <w:r w:rsidRPr="000F640D">
        <w:t>Caso ocorra erro, solicite ao aluno que siga os passos indicados e faça a dobradura. Verifique se ele percebe que o triângulo representado tem dois lados de mesma medida</w:t>
      </w:r>
      <w:r>
        <w:t>,</w:t>
      </w:r>
      <w:r w:rsidRPr="000F640D">
        <w:t xml:space="preserve"> que correspondem </w:t>
      </w:r>
      <w:r>
        <w:t>à</w:t>
      </w:r>
      <w:r w:rsidRPr="000F640D">
        <w:t xml:space="preserve"> metade das diagonais do quadrado inicial</w:t>
      </w:r>
      <w:r>
        <w:t>,</w:t>
      </w:r>
      <w:r w:rsidRPr="000F640D">
        <w:t xml:space="preserve"> e um lado maior</w:t>
      </w:r>
      <w:r>
        <w:t>,</w:t>
      </w:r>
      <w:r w:rsidRPr="000F640D">
        <w:t xml:space="preserve"> que corre</w:t>
      </w:r>
      <w:r>
        <w:t>s</w:t>
      </w:r>
      <w:r w:rsidRPr="000F640D">
        <w:t xml:space="preserve">ponde ao lado do quadrado inicial. </w:t>
      </w:r>
    </w:p>
    <w:p w14:paraId="0CDD15D5" w14:textId="77777777" w:rsidR="0032006C" w:rsidRPr="000F640D" w:rsidRDefault="0032006C" w:rsidP="0032006C">
      <w:pPr>
        <w:pStyle w:val="02TEXTOPRINCIPAL"/>
      </w:pPr>
    </w:p>
    <w:p w14:paraId="189B3E49" w14:textId="77777777" w:rsidR="0032006C" w:rsidRPr="000F640D" w:rsidRDefault="0032006C" w:rsidP="0032006C">
      <w:pPr>
        <w:pStyle w:val="01TITULO4"/>
      </w:pPr>
      <w:r w:rsidRPr="000F640D">
        <w:t xml:space="preserve">7. </w:t>
      </w:r>
      <w:r w:rsidRPr="00DA476E">
        <w:rPr>
          <w:sz w:val="24"/>
        </w:rPr>
        <w:t>os lotes 1 e 6</w:t>
      </w:r>
    </w:p>
    <w:p w14:paraId="16B128F3" w14:textId="3C92FA37" w:rsidR="0032006C" w:rsidRPr="000F640D" w:rsidRDefault="0032006C" w:rsidP="0032006C">
      <w:pPr>
        <w:pStyle w:val="02TEXTOPRINCIPAL"/>
      </w:pPr>
      <w:r w:rsidRPr="000F640D">
        <w:t xml:space="preserve">Caso ocorra erro, retome com o aluno que área é a medida da superfície e perímetro é a medida do contorno de uma figura. Caso </w:t>
      </w:r>
      <w:r>
        <w:t xml:space="preserve">ele </w:t>
      </w:r>
      <w:r w:rsidRPr="000F640D">
        <w:t xml:space="preserve">indique as figuras 3 </w:t>
      </w:r>
      <w:r w:rsidR="00E72AFC">
        <w:t>e</w:t>
      </w:r>
      <w:r w:rsidR="00EC6C1B">
        <w:t xml:space="preserve"> 7 </w:t>
      </w:r>
      <w:r w:rsidRPr="000F640D">
        <w:t>como re</w:t>
      </w:r>
      <w:r w:rsidR="00ED0293">
        <w:t>s</w:t>
      </w:r>
      <w:r w:rsidRPr="000F640D">
        <w:t>posta, explique que essas figuras têm áreas e perímetros iguais, portanto, não satisfazem o enunciado. É possível que o aluno indique equivocadamente que o lote 6 tem o mesmo perímetro do lote 1, pois ele pode se confundir e considerar as diagonais iguais aos lados dos quadradinhos. Nesse caso, peça ao aluno que meça os lados do lote 6 com uma régua e compare com os lados do lote 1.</w:t>
      </w:r>
    </w:p>
    <w:p w14:paraId="257CAF1F" w14:textId="77777777" w:rsidR="0032006C" w:rsidRPr="000F640D" w:rsidRDefault="0032006C" w:rsidP="0032006C">
      <w:pPr>
        <w:pStyle w:val="02TEXTOPRINCIPAL"/>
      </w:pPr>
    </w:p>
    <w:p w14:paraId="3B56FE9F" w14:textId="77777777" w:rsidR="0032006C" w:rsidRPr="000F640D" w:rsidRDefault="0032006C" w:rsidP="0032006C">
      <w:pPr>
        <w:pStyle w:val="01TITULO4"/>
      </w:pPr>
      <w:r w:rsidRPr="000F640D">
        <w:t xml:space="preserve">8. </w:t>
      </w:r>
      <w:r w:rsidRPr="00DA476E">
        <w:rPr>
          <w:sz w:val="24"/>
        </w:rPr>
        <w:t>alternativa b</w:t>
      </w:r>
    </w:p>
    <w:p w14:paraId="1372E2BF" w14:textId="77777777" w:rsidR="0032006C" w:rsidRPr="000F640D" w:rsidRDefault="0032006C" w:rsidP="0032006C">
      <w:pPr>
        <w:pStyle w:val="02TEXTOPRINCIPAL"/>
      </w:pPr>
      <w:r w:rsidRPr="000F640D">
        <w:t xml:space="preserve">Caso ocorra erro, </w:t>
      </w:r>
      <w:r>
        <w:t>destaque para o</w:t>
      </w:r>
      <w:r w:rsidRPr="000F640D">
        <w:t xml:space="preserve"> aluno que ele pode usar os quadrados representados como refer</w:t>
      </w:r>
      <w:r>
        <w:t>ência</w:t>
      </w:r>
      <w:r w:rsidRPr="000F640D">
        <w:t xml:space="preserve"> para testar as afirmações. </w:t>
      </w:r>
    </w:p>
    <w:p w14:paraId="397169B7" w14:textId="6D75258A" w:rsidR="0032006C" w:rsidRPr="000F640D" w:rsidRDefault="0032006C" w:rsidP="0032006C">
      <w:pPr>
        <w:pStyle w:val="02TEXTOPRINCIPAL"/>
      </w:pPr>
      <w:r w:rsidRPr="000F640D">
        <w:t>Mostre que o quadrado de 2 cm de lado tem os lados com o dobro da medida dos lados do quadrado de</w:t>
      </w:r>
      <w:r w:rsidR="00AD7D15">
        <w:br/>
      </w:r>
      <w:r w:rsidRPr="000F640D">
        <w:t>1 cm e que sua área é igual ao quádruplo da área do quadrado menor</w:t>
      </w:r>
      <w:r w:rsidR="00AA3C50">
        <w:t>;</w:t>
      </w:r>
      <w:r w:rsidRPr="000F640D">
        <w:t xml:space="preserve"> portanto, a afirmação do item </w:t>
      </w:r>
      <w:r w:rsidRPr="000F640D">
        <w:rPr>
          <w:b/>
        </w:rPr>
        <w:t>a</w:t>
      </w:r>
      <w:r w:rsidRPr="000F640D">
        <w:t xml:space="preserve"> não é verdadeira.</w:t>
      </w:r>
    </w:p>
    <w:p w14:paraId="4EF17163" w14:textId="77777777" w:rsidR="0032006C" w:rsidRPr="000F640D" w:rsidRDefault="0032006C" w:rsidP="0032006C">
      <w:pPr>
        <w:pStyle w:val="02TEXTOPRINCIPAL"/>
      </w:pPr>
      <w:r w:rsidRPr="000F640D">
        <w:t>Considerando o quadrado maior como uma ampliação do quadrado menor e o quadrado menor como uma redução do quadrado maior</w:t>
      </w:r>
      <w:r>
        <w:t>,</w:t>
      </w:r>
      <w:r w:rsidRPr="000F640D">
        <w:t xml:space="preserve"> é possível perceber que a alternativa </w:t>
      </w:r>
      <w:r w:rsidRPr="000F640D">
        <w:rPr>
          <w:b/>
        </w:rPr>
        <w:t>c</w:t>
      </w:r>
      <w:r w:rsidRPr="000F640D">
        <w:t xml:space="preserve"> não é verdadeira, pois as áreas e perímetros dos quadrados são diferentes.</w:t>
      </w:r>
    </w:p>
    <w:p w14:paraId="1F97CFFD" w14:textId="55E4FF88" w:rsidR="0032006C" w:rsidRPr="000F640D" w:rsidRDefault="0032006C" w:rsidP="0032006C">
      <w:pPr>
        <w:pStyle w:val="02TEXTOPRINCIPAL"/>
      </w:pPr>
      <w:r w:rsidRPr="000F640D">
        <w:t>Mostre ao aluno que o perímetro do quadrado maior é igual ao dobro do perímetro do quadrado menor, contudo, sua área é igual ao quádruplo da área do quadrado menor</w:t>
      </w:r>
      <w:r>
        <w:t>. P</w:t>
      </w:r>
      <w:r w:rsidRPr="000F640D">
        <w:t xml:space="preserve">ortanto, a alternativa </w:t>
      </w:r>
      <w:r w:rsidRPr="000F640D">
        <w:rPr>
          <w:b/>
        </w:rPr>
        <w:t>d</w:t>
      </w:r>
      <w:r w:rsidRPr="000F640D">
        <w:t xml:space="preserve"> também não é verdadeira.</w:t>
      </w:r>
    </w:p>
    <w:p w14:paraId="1E12DB67" w14:textId="77777777" w:rsidR="0032006C" w:rsidRPr="000F640D" w:rsidRDefault="0032006C" w:rsidP="0032006C">
      <w:pPr>
        <w:pStyle w:val="02TEXTOPRINCIPAL"/>
      </w:pPr>
    </w:p>
    <w:p w14:paraId="5477C4A0" w14:textId="77777777" w:rsidR="0032006C" w:rsidRDefault="0032006C" w:rsidP="0032006C">
      <w:pPr>
        <w:pStyle w:val="01TITULO4"/>
      </w:pPr>
      <w:r w:rsidRPr="0089641E">
        <w:t xml:space="preserve">9. </w:t>
      </w:r>
    </w:p>
    <w:p w14:paraId="11BF0F89" w14:textId="77777777" w:rsidR="0032006C" w:rsidRPr="0089641E" w:rsidRDefault="0032006C" w:rsidP="0032006C">
      <w:pPr>
        <w:pStyle w:val="01TITULO4"/>
      </w:pPr>
      <w:r w:rsidRPr="0089641E">
        <w:t xml:space="preserve">a) </w:t>
      </w:r>
      <w:r w:rsidRPr="00DA476E">
        <w:rPr>
          <w:sz w:val="24"/>
        </w:rPr>
        <w:t>atleta C</w:t>
      </w:r>
    </w:p>
    <w:p w14:paraId="69C3B357" w14:textId="77777777" w:rsidR="0032006C" w:rsidRPr="0089641E" w:rsidRDefault="0032006C" w:rsidP="0032006C">
      <w:pPr>
        <w:pStyle w:val="01TITULO4"/>
      </w:pPr>
      <w:r w:rsidRPr="0089641E">
        <w:t xml:space="preserve">b) </w:t>
      </w:r>
      <w:r w:rsidRPr="00DA476E">
        <w:rPr>
          <w:sz w:val="24"/>
        </w:rPr>
        <w:t>125 segundos</w:t>
      </w:r>
    </w:p>
    <w:p w14:paraId="13C3EFC4" w14:textId="73C9D1A3" w:rsidR="0032006C" w:rsidRPr="0089641E" w:rsidRDefault="0032006C" w:rsidP="0032006C">
      <w:pPr>
        <w:pStyle w:val="01TITULO4"/>
      </w:pPr>
      <w:r w:rsidRPr="0089641E">
        <w:t xml:space="preserve">c) </w:t>
      </w:r>
      <w:r w:rsidRPr="00DA476E">
        <w:rPr>
          <w:sz w:val="24"/>
        </w:rPr>
        <w:t>11</w:t>
      </w:r>
      <w:r w:rsidR="00ED0293">
        <w:rPr>
          <w:sz w:val="24"/>
        </w:rPr>
        <w:t xml:space="preserve"> min </w:t>
      </w:r>
      <w:r w:rsidRPr="00DA476E">
        <w:rPr>
          <w:sz w:val="24"/>
        </w:rPr>
        <w:t>19</w:t>
      </w:r>
      <w:r w:rsidRPr="0089641E">
        <w:t xml:space="preserve"> </w:t>
      </w:r>
      <w:r w:rsidR="00ED0293">
        <w:t>s</w:t>
      </w:r>
    </w:p>
    <w:p w14:paraId="5ED1FFE7" w14:textId="1B1D03C4" w:rsidR="0032006C" w:rsidRDefault="0032006C" w:rsidP="0032006C">
      <w:pPr>
        <w:pStyle w:val="02TEXTOPRINCIPAL"/>
      </w:pPr>
      <w:r w:rsidRPr="00F53F08">
        <w:t>Se julgar necessário, explique ao aluno que</w:t>
      </w:r>
      <w:r>
        <w:t>, nos tempos indicados,</w:t>
      </w:r>
      <w:r w:rsidRPr="00F53F08">
        <w:t xml:space="preserve"> o primeiro número corresponde aos minutos e o </w:t>
      </w:r>
      <w:r w:rsidR="00AD7D15">
        <w:t>segundo corresponde</w:t>
      </w:r>
      <w:bookmarkStart w:id="0" w:name="_GoBack"/>
      <w:bookmarkEnd w:id="0"/>
      <w:r w:rsidRPr="00F53F08">
        <w:t xml:space="preserve"> aos segundos.</w:t>
      </w:r>
    </w:p>
    <w:p w14:paraId="3953289F" w14:textId="77777777" w:rsidR="0032006C" w:rsidRDefault="0032006C" w:rsidP="0032006C">
      <w:pPr>
        <w:pStyle w:val="02TEXTOPRINCIPAL"/>
      </w:pPr>
      <w:r>
        <w:t xml:space="preserve">Para responder ao item </w:t>
      </w:r>
      <w:proofErr w:type="gramStart"/>
      <w:r w:rsidRPr="00363BF1">
        <w:rPr>
          <w:b/>
        </w:rPr>
        <w:t>a</w:t>
      </w:r>
      <w:r>
        <w:t>, o</w:t>
      </w:r>
      <w:proofErr w:type="gramEnd"/>
      <w:r>
        <w:t xml:space="preserve"> aluno terá que comparar os tempos apresentados. Caso ocorra erro, saliente que ele deve começar comparando os minutos e depois os segundos.</w:t>
      </w:r>
    </w:p>
    <w:p w14:paraId="464A1E39" w14:textId="77777777" w:rsidR="0032006C" w:rsidRDefault="0032006C" w:rsidP="0032006C">
      <w:pPr>
        <w:pStyle w:val="02TEXTOPRINCIPAL"/>
      </w:pPr>
      <w:r>
        <w:t xml:space="preserve">Caso ocorra erro no item </w:t>
      </w:r>
      <w:r w:rsidRPr="00660B7B">
        <w:rPr>
          <w:b/>
        </w:rPr>
        <w:t>b</w:t>
      </w:r>
      <w:r>
        <w:t>, relembre o aluno de que 1 minuto equivale a 60 segundos. Verifique se, para resolver esse item, ele primeiro fez a conversão dos minutos em segundos e depois adicionou o resultado aos segundos do tempo de prova.</w:t>
      </w:r>
    </w:p>
    <w:p w14:paraId="24764EF8" w14:textId="77777777" w:rsidR="0032006C" w:rsidRDefault="0032006C" w:rsidP="0032006C">
      <w:pPr>
        <w:pStyle w:val="02TEXTOPRINCIPAL"/>
      </w:pPr>
      <w:r>
        <w:t xml:space="preserve">Caso ocorra erro no item </w:t>
      </w:r>
      <w:r w:rsidRPr="00660B7B">
        <w:rPr>
          <w:b/>
        </w:rPr>
        <w:t>c</w:t>
      </w:r>
      <w:r>
        <w:t xml:space="preserve">, verifique se o aluno converteu corretamente os segundos em minutos e realizou a adição das unidades de medida correspondentes. </w:t>
      </w:r>
    </w:p>
    <w:p w14:paraId="69C046E6" w14:textId="77777777" w:rsidR="0032006C" w:rsidRPr="00F53F08" w:rsidRDefault="0032006C" w:rsidP="0032006C">
      <w:pPr>
        <w:pStyle w:val="02TEXTOPRINCIPAL"/>
      </w:pPr>
    </w:p>
    <w:p w14:paraId="106CD859" w14:textId="77777777" w:rsidR="0032006C" w:rsidRPr="000F640D" w:rsidRDefault="0032006C" w:rsidP="0032006C">
      <w:pPr>
        <w:pStyle w:val="01TITULO4"/>
      </w:pPr>
      <w:r w:rsidRPr="000F640D">
        <w:t xml:space="preserve">10. </w:t>
      </w:r>
      <w:r w:rsidRPr="00DA476E">
        <w:rPr>
          <w:sz w:val="24"/>
        </w:rPr>
        <w:t>alternativa c</w:t>
      </w:r>
    </w:p>
    <w:p w14:paraId="3AB48C4C" w14:textId="77777777" w:rsidR="0032006C" w:rsidRDefault="0032006C" w:rsidP="0032006C">
      <w:pPr>
        <w:pStyle w:val="02TEXTOPRINCIPAL"/>
      </w:pPr>
      <w:r>
        <w:t>Caso ocorra erro, saliente ao aluno que a própria caixa pode ser tomada como unidade de medida de volume. Assim, verifique se ele percebe que, quanto maior o número de caixas, maior é o volume da pilha.</w:t>
      </w:r>
    </w:p>
    <w:p w14:paraId="6BAC1861" w14:textId="660B541F" w:rsidR="003D638F" w:rsidRPr="0032006C" w:rsidRDefault="003D638F" w:rsidP="0032006C"/>
    <w:sectPr w:rsidR="003D638F" w:rsidRPr="0032006C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5F82B" w14:textId="77777777" w:rsidR="00445A5B" w:rsidRDefault="00445A5B">
      <w:r>
        <w:separator/>
      </w:r>
    </w:p>
  </w:endnote>
  <w:endnote w:type="continuationSeparator" w:id="0">
    <w:p w14:paraId="6B53EECD" w14:textId="77777777" w:rsidR="00445A5B" w:rsidRDefault="00445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9531E6B-8068-4630-B522-0B5F1FD7B969}"/>
    <w:embedBold r:id="rId2" w:fontKey="{7B1EC71F-5667-4F76-B4EC-17F65E590051}"/>
    <w:embedItalic r:id="rId3" w:fontKey="{964AB720-5F6D-4FE4-B6E8-7E7FE2F915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DD1823-FA7B-43E0-A345-1BF64649E84C}"/>
    <w:embedBold r:id="rId5" w:fontKey="{18A55C4F-78B5-45AE-AC51-229EF974EB6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CDED26D-84E6-4FED-9863-2F945E18CB3F}"/>
    <w:embedBold r:id="rId7" w:fontKey="{52C12FA9-2DE5-4BEE-87D5-B4BE53F530D0}"/>
    <w:embedBoldItalic r:id="rId8" w:fontKey="{9D603BDD-F4D1-4E4E-B27D-893BFF5FF6F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FD90B4D-8A48-4979-AB8D-3FF004F0FE8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61EB06F-8960-4504-A04D-696AA1519158}"/>
    <w:embedBold r:id="rId11" w:fontKey="{DAC92E04-D72C-4786-B8C5-DC6C1B3B32F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825E37E1-25F6-466B-8854-49E39CDAD33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4D4D8C5E" w:rsidR="00C67490" w:rsidRPr="005A1C11" w:rsidRDefault="00FF6DDF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FA7166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0FF5AF6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D7D15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A2813" w14:textId="77777777" w:rsidR="00445A5B" w:rsidRDefault="00445A5B">
      <w:r>
        <w:rPr>
          <w:color w:val="000000"/>
        </w:rPr>
        <w:separator/>
      </w:r>
    </w:p>
  </w:footnote>
  <w:footnote w:type="continuationSeparator" w:id="0">
    <w:p w14:paraId="0305ECBC" w14:textId="77777777" w:rsidR="00445A5B" w:rsidRDefault="00445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61FB"/>
    <w:rsid w:val="00037C61"/>
    <w:rsid w:val="000628EC"/>
    <w:rsid w:val="000733C3"/>
    <w:rsid w:val="00076EF4"/>
    <w:rsid w:val="000A7F47"/>
    <w:rsid w:val="000C6EC8"/>
    <w:rsid w:val="000D0CC0"/>
    <w:rsid w:val="000D4127"/>
    <w:rsid w:val="00126F41"/>
    <w:rsid w:val="0013172C"/>
    <w:rsid w:val="00133AA8"/>
    <w:rsid w:val="00144306"/>
    <w:rsid w:val="00182B00"/>
    <w:rsid w:val="001B4098"/>
    <w:rsid w:val="001C14AB"/>
    <w:rsid w:val="001C384B"/>
    <w:rsid w:val="0020549D"/>
    <w:rsid w:val="00210B7C"/>
    <w:rsid w:val="0024295A"/>
    <w:rsid w:val="002525F4"/>
    <w:rsid w:val="0026445C"/>
    <w:rsid w:val="002B320C"/>
    <w:rsid w:val="002B4837"/>
    <w:rsid w:val="002C01E1"/>
    <w:rsid w:val="002C49D0"/>
    <w:rsid w:val="002C6E52"/>
    <w:rsid w:val="002E6463"/>
    <w:rsid w:val="002F294E"/>
    <w:rsid w:val="0032006C"/>
    <w:rsid w:val="00341BA6"/>
    <w:rsid w:val="003534E1"/>
    <w:rsid w:val="0035684D"/>
    <w:rsid w:val="00397383"/>
    <w:rsid w:val="003C3801"/>
    <w:rsid w:val="003C43F1"/>
    <w:rsid w:val="003D638F"/>
    <w:rsid w:val="003D7F35"/>
    <w:rsid w:val="003F4139"/>
    <w:rsid w:val="004018EC"/>
    <w:rsid w:val="004073C4"/>
    <w:rsid w:val="00426FFF"/>
    <w:rsid w:val="004367DC"/>
    <w:rsid w:val="00445A5B"/>
    <w:rsid w:val="0045456D"/>
    <w:rsid w:val="00457185"/>
    <w:rsid w:val="00465093"/>
    <w:rsid w:val="00481270"/>
    <w:rsid w:val="004855F4"/>
    <w:rsid w:val="004A2CA9"/>
    <w:rsid w:val="004C2C31"/>
    <w:rsid w:val="004E17D2"/>
    <w:rsid w:val="004F0A5B"/>
    <w:rsid w:val="004F11BD"/>
    <w:rsid w:val="005037BA"/>
    <w:rsid w:val="00512EF1"/>
    <w:rsid w:val="00524248"/>
    <w:rsid w:val="0052715E"/>
    <w:rsid w:val="00586106"/>
    <w:rsid w:val="005A3B19"/>
    <w:rsid w:val="005B7F2A"/>
    <w:rsid w:val="005D03F2"/>
    <w:rsid w:val="005D4152"/>
    <w:rsid w:val="005E7513"/>
    <w:rsid w:val="00611FE2"/>
    <w:rsid w:val="00615944"/>
    <w:rsid w:val="00617FDF"/>
    <w:rsid w:val="00644D36"/>
    <w:rsid w:val="00675254"/>
    <w:rsid w:val="00676297"/>
    <w:rsid w:val="00692DAF"/>
    <w:rsid w:val="006A2CF3"/>
    <w:rsid w:val="006D5809"/>
    <w:rsid w:val="00726C28"/>
    <w:rsid w:val="00745ED1"/>
    <w:rsid w:val="00771482"/>
    <w:rsid w:val="0079617B"/>
    <w:rsid w:val="007B6691"/>
    <w:rsid w:val="007F3E1A"/>
    <w:rsid w:val="00802F95"/>
    <w:rsid w:val="00822054"/>
    <w:rsid w:val="00830ADF"/>
    <w:rsid w:val="00834B63"/>
    <w:rsid w:val="00841013"/>
    <w:rsid w:val="00841837"/>
    <w:rsid w:val="00852916"/>
    <w:rsid w:val="008C2A24"/>
    <w:rsid w:val="008D1854"/>
    <w:rsid w:val="008D7D70"/>
    <w:rsid w:val="008E09F8"/>
    <w:rsid w:val="008E0EDD"/>
    <w:rsid w:val="008F7795"/>
    <w:rsid w:val="009239F8"/>
    <w:rsid w:val="00935D6C"/>
    <w:rsid w:val="009513D1"/>
    <w:rsid w:val="009E14C7"/>
    <w:rsid w:val="009E59B9"/>
    <w:rsid w:val="009E70EC"/>
    <w:rsid w:val="00A74FAE"/>
    <w:rsid w:val="00AA3C50"/>
    <w:rsid w:val="00AC3A6B"/>
    <w:rsid w:val="00AC54DF"/>
    <w:rsid w:val="00AD5CCB"/>
    <w:rsid w:val="00AD7D15"/>
    <w:rsid w:val="00AE3D83"/>
    <w:rsid w:val="00B07A07"/>
    <w:rsid w:val="00B171C3"/>
    <w:rsid w:val="00B22083"/>
    <w:rsid w:val="00B27AB0"/>
    <w:rsid w:val="00B36FBF"/>
    <w:rsid w:val="00B5009C"/>
    <w:rsid w:val="00BC7C77"/>
    <w:rsid w:val="00BD694B"/>
    <w:rsid w:val="00BE0E52"/>
    <w:rsid w:val="00BE346A"/>
    <w:rsid w:val="00BE447A"/>
    <w:rsid w:val="00C30FDE"/>
    <w:rsid w:val="00C35B56"/>
    <w:rsid w:val="00C65D98"/>
    <w:rsid w:val="00C66B61"/>
    <w:rsid w:val="00C67490"/>
    <w:rsid w:val="00C867EE"/>
    <w:rsid w:val="00C97F9E"/>
    <w:rsid w:val="00CB2515"/>
    <w:rsid w:val="00CC5CBB"/>
    <w:rsid w:val="00CF42D1"/>
    <w:rsid w:val="00D418A3"/>
    <w:rsid w:val="00D42F41"/>
    <w:rsid w:val="00D46552"/>
    <w:rsid w:val="00D50393"/>
    <w:rsid w:val="00D51F75"/>
    <w:rsid w:val="00D537E4"/>
    <w:rsid w:val="00D5705C"/>
    <w:rsid w:val="00D74016"/>
    <w:rsid w:val="00D951A2"/>
    <w:rsid w:val="00DA476E"/>
    <w:rsid w:val="00DB196E"/>
    <w:rsid w:val="00DF6EB0"/>
    <w:rsid w:val="00E05E1E"/>
    <w:rsid w:val="00E14CEA"/>
    <w:rsid w:val="00E27094"/>
    <w:rsid w:val="00E302B1"/>
    <w:rsid w:val="00E3037F"/>
    <w:rsid w:val="00E3060B"/>
    <w:rsid w:val="00E449E3"/>
    <w:rsid w:val="00E50897"/>
    <w:rsid w:val="00E72AFC"/>
    <w:rsid w:val="00E90F29"/>
    <w:rsid w:val="00E939C9"/>
    <w:rsid w:val="00E97485"/>
    <w:rsid w:val="00EA0163"/>
    <w:rsid w:val="00EC6C1B"/>
    <w:rsid w:val="00ED0293"/>
    <w:rsid w:val="00ED0B3E"/>
    <w:rsid w:val="00EF331C"/>
    <w:rsid w:val="00EF7A05"/>
    <w:rsid w:val="00F04D2C"/>
    <w:rsid w:val="00F84B03"/>
    <w:rsid w:val="00F960C0"/>
    <w:rsid w:val="00FA209D"/>
    <w:rsid w:val="00FA7166"/>
    <w:rsid w:val="00FD5222"/>
    <w:rsid w:val="00FD5852"/>
    <w:rsid w:val="00FF2C6A"/>
    <w:rsid w:val="00FF343F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018AB485-906F-4D19-AAD0-CA5BC5289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6A2CF3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character" w:customStyle="1" w:styleId="a">
    <w:name w:val="a"/>
    <w:basedOn w:val="Fontepargpadro"/>
    <w:rsid w:val="006A2CF3"/>
  </w:style>
  <w:style w:type="paragraph" w:customStyle="1" w:styleId="06Pauta">
    <w:name w:val="06 Pauta"/>
    <w:basedOn w:val="Normal"/>
    <w:qFormat/>
    <w:rsid w:val="003D638F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7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955B2-74A5-4646-B265-0582C864D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904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8</cp:revision>
  <dcterms:created xsi:type="dcterms:W3CDTF">2018-08-08T13:13:00Z</dcterms:created>
  <dcterms:modified xsi:type="dcterms:W3CDTF">2018-08-21T14:47:00Z</dcterms:modified>
</cp:coreProperties>
</file>