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BF06A" w14:textId="77777777" w:rsidR="00EE36B7" w:rsidRDefault="00EE36B7" w:rsidP="00EE36B7">
      <w:pPr>
        <w:pStyle w:val="02TEXTOPRINCIPAL"/>
      </w:pPr>
    </w:p>
    <w:p w14:paraId="6A82ED78" w14:textId="77777777" w:rsidR="00EE36B7" w:rsidRDefault="00EE36B7" w:rsidP="00EE36B7">
      <w:pPr>
        <w:pStyle w:val="01TITULO3"/>
      </w:pPr>
      <w:r>
        <w:t>Matemática – 9º ano – 4º bimestre</w:t>
      </w:r>
    </w:p>
    <w:p w14:paraId="3BDD0211" w14:textId="77777777" w:rsidR="00EE36B7" w:rsidRDefault="00EE36B7" w:rsidP="00EE36B7">
      <w:pPr>
        <w:pStyle w:val="02TEXTOPRINCIPAL"/>
      </w:pPr>
    </w:p>
    <w:p w14:paraId="28A5081D" w14:textId="77777777" w:rsidR="00EE36B7" w:rsidRDefault="00EE36B7" w:rsidP="00EE36B7">
      <w:pPr>
        <w:pStyle w:val="01TITULO4"/>
      </w:pPr>
      <w:r w:rsidRPr="00006692">
        <w:t xml:space="preserve">Gabarito comentado </w:t>
      </w:r>
    </w:p>
    <w:p w14:paraId="5E351461" w14:textId="77777777" w:rsidR="00EE36B7" w:rsidRDefault="00EE36B7" w:rsidP="00EE36B7">
      <w:pPr>
        <w:pStyle w:val="02TEXTOPRINCIPAL"/>
      </w:pPr>
    </w:p>
    <w:p w14:paraId="355BB0E5" w14:textId="77777777" w:rsidR="00EE36B7" w:rsidRPr="00722F88" w:rsidRDefault="00EE36B7" w:rsidP="00EE36B7">
      <w:pPr>
        <w:pStyle w:val="01TITULO4"/>
      </w:pPr>
      <w:r w:rsidRPr="00722F88">
        <w:t>1.</w:t>
      </w:r>
      <w:r w:rsidRPr="00012F77">
        <w:rPr>
          <w:b w:val="0"/>
        </w:rPr>
        <w:t xml:space="preserve"> </w:t>
      </w:r>
      <w:r w:rsidRPr="006D0EAB">
        <w:rPr>
          <w:sz w:val="24"/>
          <w:szCs w:val="24"/>
        </w:rPr>
        <w:t>alternativa b</w:t>
      </w:r>
    </w:p>
    <w:p w14:paraId="199E0B00" w14:textId="3FCF330C" w:rsidR="00EE36B7" w:rsidRPr="00722F88" w:rsidRDefault="00EE36B7" w:rsidP="00EE36B7">
      <w:pPr>
        <w:pStyle w:val="02TEXTOPRINCIPAL"/>
      </w:pPr>
      <w:r w:rsidRPr="00722F88">
        <w:t>Para que o aluno possa analisar as alternativas</w:t>
      </w:r>
      <w:r>
        <w:t>, acesse com ele um</w:t>
      </w:r>
      <w:r w:rsidRPr="00722F88">
        <w:t xml:space="preserve"> </w:t>
      </w:r>
      <w:r w:rsidRPr="00722F88">
        <w:rPr>
          <w:i/>
        </w:rPr>
        <w:t>software</w:t>
      </w:r>
      <w:r w:rsidRPr="00722F88">
        <w:t xml:space="preserve"> que permit</w:t>
      </w:r>
      <w:r>
        <w:t>a</w:t>
      </w:r>
      <w:r w:rsidRPr="00722F88">
        <w:t xml:space="preserve"> a criação de projeções ortogonais a partir de figuras não planas ou disponibilize objetos parecidos com as figuras não planas mencionadas nas alternativas. Se julgar necessário, acompanhe a análise de cada figura. Caso ocorra erro, retome com o aluno o estudo sobre vistas ortogonais de figuras não planas.</w:t>
      </w:r>
    </w:p>
    <w:p w14:paraId="5F18AF41" w14:textId="77777777" w:rsidR="00EE36B7" w:rsidRPr="00722F88" w:rsidRDefault="00EE36B7" w:rsidP="00EE36B7">
      <w:pPr>
        <w:pStyle w:val="02TEXTOPRINCIPAL"/>
      </w:pPr>
    </w:p>
    <w:p w14:paraId="5108298D" w14:textId="77777777" w:rsidR="00EE36B7" w:rsidRDefault="00EE36B7" w:rsidP="00EE36B7">
      <w:pPr>
        <w:pStyle w:val="01TITULO4"/>
        <w:rPr>
          <w:lang w:val="en-US"/>
        </w:rPr>
      </w:pPr>
      <w:r w:rsidRPr="00722F88">
        <w:rPr>
          <w:lang w:val="en-US"/>
        </w:rPr>
        <w:t>2.</w:t>
      </w:r>
    </w:p>
    <w:p w14:paraId="412EF75D" w14:textId="77777777" w:rsidR="00EE36B7" w:rsidRPr="00722F88" w:rsidRDefault="00EE36B7" w:rsidP="00EE36B7">
      <w:pPr>
        <w:pStyle w:val="02TEXTOPRINCIPAL"/>
        <w:rPr>
          <w:lang w:val="en-US"/>
        </w:rPr>
      </w:pPr>
    </w:p>
    <w:p w14:paraId="41D48F44" w14:textId="77777777" w:rsidR="00EE36B7" w:rsidRPr="00350558" w:rsidRDefault="00EE36B7" w:rsidP="00EE36B7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FE0BE54" wp14:editId="2BF26ABE">
            <wp:extent cx="4742688" cy="3791712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_g_MCP9_MD_LT4_4bim_AA4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ED70" w14:textId="77777777" w:rsidR="00EE36B7" w:rsidRPr="00350558" w:rsidRDefault="00EE36B7" w:rsidP="00EE36B7">
      <w:pPr>
        <w:pStyle w:val="02TEXTOPRINCIPAL"/>
      </w:pPr>
    </w:p>
    <w:p w14:paraId="2A098AFA" w14:textId="77777777" w:rsidR="00EE36B7" w:rsidRPr="00722F88" w:rsidRDefault="00EE36B7" w:rsidP="00EE36B7">
      <w:pPr>
        <w:pStyle w:val="02TEXTOPRINCIPAL"/>
        <w:rPr>
          <w:b/>
        </w:rPr>
      </w:pPr>
      <w:r>
        <w:t>Se o aluno apresentar dificuldade,</w:t>
      </w:r>
      <w:r w:rsidRPr="00722F88">
        <w:t xml:space="preserve"> oriente</w:t>
      </w:r>
      <w:r>
        <w:t>-</w:t>
      </w:r>
      <w:r w:rsidRPr="00722F88">
        <w:t xml:space="preserve">o a considerar os lados do triângulo da malha para não representar a figura de maneira distorcida. </w:t>
      </w:r>
      <w:r>
        <w:t>Se ele</w:t>
      </w:r>
      <w:r w:rsidRPr="00722F88">
        <w:t xml:space="preserve"> representa</w:t>
      </w:r>
      <w:r>
        <w:t>r</w:t>
      </w:r>
      <w:r w:rsidRPr="00722F88">
        <w:t xml:space="preserve"> a figura de maneira refletida, </w:t>
      </w:r>
      <w:r>
        <w:t>destaque</w:t>
      </w:r>
      <w:r w:rsidRPr="00722F88">
        <w:t xml:space="preserve"> </w:t>
      </w:r>
      <w:r>
        <w:t xml:space="preserve">a </w:t>
      </w:r>
      <w:r w:rsidRPr="00722F88">
        <w:t>posição em que deve ficar a projeção ortogonal lateral direita. Caso ocorra erro, retome o estudo sobre vistas ortogonais de figuras não planas e como aplicar esse conhecimento para desenhar objetos em perspectiva.</w:t>
      </w:r>
    </w:p>
    <w:p w14:paraId="4B254F85" w14:textId="77777777" w:rsidR="00EE36B7" w:rsidRDefault="00EE36B7" w:rsidP="00EE36B7">
      <w:pPr>
        <w:rPr>
          <w:rFonts w:eastAsia="Tahoma"/>
        </w:rPr>
      </w:pPr>
      <w:r>
        <w:br w:type="page"/>
      </w:r>
    </w:p>
    <w:p w14:paraId="71686BB8" w14:textId="77777777" w:rsidR="00EE36B7" w:rsidRPr="00722F88" w:rsidRDefault="00EE36B7" w:rsidP="00EE36B7">
      <w:pPr>
        <w:pStyle w:val="02TEXTOPRINCIPAL"/>
      </w:pPr>
    </w:p>
    <w:p w14:paraId="4DF959D8" w14:textId="77777777" w:rsidR="00EE36B7" w:rsidRPr="00722F88" w:rsidRDefault="00EE36B7" w:rsidP="00EE36B7">
      <w:pPr>
        <w:pStyle w:val="01TITULO4"/>
      </w:pPr>
      <w:r w:rsidRPr="00722F88">
        <w:t>3.</w:t>
      </w:r>
      <w:r w:rsidRPr="009C2A19">
        <w:rPr>
          <w:b w:val="0"/>
        </w:rPr>
        <w:t xml:space="preserve"> </w:t>
      </w:r>
      <w:r w:rsidRPr="006D0EAB">
        <w:rPr>
          <w:sz w:val="24"/>
        </w:rPr>
        <w:t>alternativa b</w:t>
      </w:r>
    </w:p>
    <w:p w14:paraId="71F891CD" w14:textId="76025208" w:rsidR="00EE36B7" w:rsidRDefault="00EE36B7" w:rsidP="00EE36B7">
      <w:pPr>
        <w:pStyle w:val="02TEXTOPRINCIPAL"/>
      </w:pPr>
      <w:r w:rsidRPr="00722F88">
        <w:t xml:space="preserve">Caso ocorra erro, verifique se o aluno se recorda </w:t>
      </w:r>
      <w:r>
        <w:t>d</w:t>
      </w:r>
      <w:r w:rsidRPr="00722F88">
        <w:t xml:space="preserve">as fórmulas para calcular o volume </w:t>
      </w:r>
      <w:r>
        <w:t>da pirâmide e do cubo</w:t>
      </w:r>
      <w:r w:rsidRPr="00722F88">
        <w:t xml:space="preserve">. </w:t>
      </w:r>
      <w:r>
        <w:t>O</w:t>
      </w:r>
      <w:r w:rsidRPr="00722F88">
        <w:t xml:space="preserve">bserve se </w:t>
      </w:r>
      <w:r>
        <w:t>ele</w:t>
      </w:r>
      <w:r w:rsidRPr="00722F88">
        <w:t xml:space="preserve"> us</w:t>
      </w:r>
      <w:r>
        <w:t>ou</w:t>
      </w:r>
      <w:r w:rsidRPr="00722F88">
        <w:t xml:space="preserve"> a seguinte expressão para </w:t>
      </w:r>
      <w:r w:rsidR="007E235B">
        <w:t>determinar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722F88">
        <w:t>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</w:tblGrid>
      <w:tr w:rsidR="00EE36B7" w14:paraId="23C0A47E" w14:textId="77777777" w:rsidTr="00706636">
        <w:trPr>
          <w:jc w:val="center"/>
        </w:trPr>
        <w:tc>
          <w:tcPr>
            <w:tcW w:w="1838" w:type="dxa"/>
          </w:tcPr>
          <w:bookmarkStart w:id="0" w:name="_GoBack"/>
          <w:bookmarkEnd w:id="0"/>
          <w:p w14:paraId="67FE599C" w14:textId="77777777" w:rsidR="00EE36B7" w:rsidRPr="00F64D34" w:rsidRDefault="003C1C26" w:rsidP="00706636">
            <w:pPr>
              <w:pStyle w:val="02TEXTOPRINCIPAL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=36</m:t>
                </m:r>
              </m:oMath>
            </m:oMathPara>
          </w:p>
        </w:tc>
      </w:tr>
    </w:tbl>
    <w:p w14:paraId="3073420D" w14:textId="77777777" w:rsidR="00EE36B7" w:rsidRDefault="00EE36B7" w:rsidP="00EE36B7">
      <w:pPr>
        <w:pStyle w:val="02TEXTOPRINCIPAL"/>
      </w:pPr>
      <w:r w:rsidRPr="00722F88">
        <w:t xml:space="preserve">Caso o aluno tenha </w:t>
      </w:r>
      <w:r>
        <w:t>utilizado</w:t>
      </w:r>
      <w:r w:rsidRPr="00722F88">
        <w:t xml:space="preserve"> uma estratégia </w:t>
      </w:r>
      <w:r>
        <w:t xml:space="preserve">adequada </w:t>
      </w:r>
      <w:r w:rsidRPr="00722F88">
        <w:t xml:space="preserve">para resolver o problema, mas não tenha alcançado a resposta esperada, acompanhe a resolução para identificar possíveis equívocos nos cálculos. Se julgar necessário, retome </w:t>
      </w:r>
      <w:r>
        <w:t>as fórmulas para calcular</w:t>
      </w:r>
      <w:r w:rsidRPr="00722F88">
        <w:t xml:space="preserve"> </w:t>
      </w:r>
      <w:r>
        <w:t>o volume da pirâmide e do cubo</w:t>
      </w:r>
      <w:r w:rsidRPr="00722F88">
        <w:t>.</w:t>
      </w:r>
    </w:p>
    <w:p w14:paraId="50B9C31D" w14:textId="77777777" w:rsidR="00EE36B7" w:rsidRPr="00722F88" w:rsidRDefault="00EE36B7" w:rsidP="00EE36B7">
      <w:pPr>
        <w:pStyle w:val="02TEXTOPRINCIPAL"/>
      </w:pPr>
    </w:p>
    <w:p w14:paraId="017F19F0" w14:textId="77777777" w:rsidR="00EE36B7" w:rsidRPr="00042ACE" w:rsidRDefault="00EE36B7" w:rsidP="00EE36B7">
      <w:pPr>
        <w:pStyle w:val="01TITULO4"/>
      </w:pPr>
      <w:r w:rsidRPr="00722F88">
        <w:t>4.</w:t>
      </w:r>
      <w:r w:rsidRPr="009C2A19">
        <w:rPr>
          <w:b w:val="0"/>
        </w:rPr>
        <w:t xml:space="preserve"> </w:t>
      </w:r>
      <w:r w:rsidRPr="006D0EAB">
        <w:rPr>
          <w:sz w:val="24"/>
          <w:szCs w:val="24"/>
        </w:rPr>
        <w:t>O volume do aquário corresponde ao volume de 150 recipientes cúbicos de 10 cm de aresta.</w:t>
      </w:r>
    </w:p>
    <w:p w14:paraId="0412BCF8" w14:textId="77777777" w:rsidR="00EE36B7" w:rsidRPr="00722F88" w:rsidRDefault="00EE36B7" w:rsidP="00EE36B7">
      <w:pPr>
        <w:pStyle w:val="02TEXTOPRINCIPAL"/>
      </w:pPr>
      <w:r w:rsidRPr="00722F88">
        <w:t xml:space="preserve">Caso ocorra erro, verifique se o aluno percebeu que, primeiro, </w:t>
      </w:r>
      <w:r>
        <w:t xml:space="preserve">ele pode </w:t>
      </w:r>
      <w:r w:rsidRPr="00722F88">
        <w:t>calcular o volume do aquário e o volume do recipiente cúbico</w:t>
      </w:r>
      <w:r>
        <w:t>.</w:t>
      </w:r>
      <w:r w:rsidRPr="00722F88">
        <w:t xml:space="preserve"> </w:t>
      </w:r>
      <w:r>
        <w:t>D</w:t>
      </w:r>
      <w:r w:rsidRPr="00722F88">
        <w:t>epois, para saber quantos recipientes cúbicos são necessário</w:t>
      </w:r>
      <w:r>
        <w:t>s</w:t>
      </w:r>
      <w:r w:rsidRPr="00722F88">
        <w:t xml:space="preserve"> para obter o volume do aquário, ele pode </w:t>
      </w:r>
      <w:r>
        <w:t xml:space="preserve">dividir o </w:t>
      </w:r>
      <w:r w:rsidRPr="00722F88">
        <w:t xml:space="preserve">volume do aquário pelo volume </w:t>
      </w:r>
      <w:r>
        <w:t>do</w:t>
      </w:r>
      <w:r w:rsidRPr="00722F88">
        <w:t xml:space="preserve"> recipiente cúbico. Caso o aluno tenha compreendido como proceder, mas não tenha alcançado a resposta esperada, é possível que ele tenha cometido algum equ</w:t>
      </w:r>
      <w:r>
        <w:t>í</w:t>
      </w:r>
      <w:r w:rsidRPr="00722F88">
        <w:t xml:space="preserve">voco nos cálculos. Nesse caso, acompanhe a resolução. Se julgar necessário, retome com o aluno o estudo </w:t>
      </w:r>
      <w:r>
        <w:t>do cálculo de volume.</w:t>
      </w:r>
    </w:p>
    <w:p w14:paraId="5DE83316" w14:textId="77777777" w:rsidR="00EE36B7" w:rsidRPr="00722F88" w:rsidRDefault="00EE36B7" w:rsidP="00EE36B7">
      <w:pPr>
        <w:pStyle w:val="02TEXTOPRINCIPAL"/>
      </w:pPr>
    </w:p>
    <w:p w14:paraId="2FFCB2C9" w14:textId="3D8B5990" w:rsidR="00EE36B7" w:rsidRPr="00722F88" w:rsidRDefault="00EE36B7" w:rsidP="00EE36B7">
      <w:pPr>
        <w:pStyle w:val="01TITULO4"/>
      </w:pPr>
      <w:r w:rsidRPr="00722F88">
        <w:t>5.</w:t>
      </w:r>
      <w:r w:rsidRPr="009C2A19">
        <w:rPr>
          <w:b w:val="0"/>
        </w:rPr>
        <w:t xml:space="preserve"> </w:t>
      </w:r>
      <w:r w:rsidRPr="006D0EAB">
        <w:rPr>
          <w:sz w:val="24"/>
          <w:szCs w:val="24"/>
        </w:rPr>
        <w:t>alternativa</w:t>
      </w:r>
      <w:r w:rsidR="00AC43BF">
        <w:rPr>
          <w:sz w:val="24"/>
          <w:szCs w:val="24"/>
        </w:rPr>
        <w:t xml:space="preserve">s </w:t>
      </w:r>
      <w:proofErr w:type="gramStart"/>
      <w:r w:rsidR="00AC43BF">
        <w:rPr>
          <w:sz w:val="24"/>
          <w:szCs w:val="24"/>
        </w:rPr>
        <w:t>a, b</w:t>
      </w:r>
      <w:proofErr w:type="gramEnd"/>
      <w:r w:rsidR="00AC43BF">
        <w:rPr>
          <w:sz w:val="24"/>
          <w:szCs w:val="24"/>
        </w:rPr>
        <w:t xml:space="preserve"> e c</w:t>
      </w:r>
    </w:p>
    <w:p w14:paraId="0C6390CE" w14:textId="45458139" w:rsidR="00EE36B7" w:rsidRPr="00722F88" w:rsidRDefault="00EE36B7" w:rsidP="00EE36B7">
      <w:pPr>
        <w:pStyle w:val="02TEXTOPRINCIPAL"/>
      </w:pPr>
      <w:r w:rsidRPr="00722F88">
        <w:t xml:space="preserve">Caso ocorra erro, converse com o aluno sobre a importância dos elementos mencionados </w:t>
      </w:r>
      <w:r w:rsidR="00A44EE8">
        <w:t>nas</w:t>
      </w:r>
      <w:r w:rsidRPr="00722F88">
        <w:t xml:space="preserve"> alternativa</w:t>
      </w:r>
      <w:r w:rsidR="00A44EE8">
        <w:t>s</w:t>
      </w:r>
      <w:r w:rsidRPr="00722F88">
        <w:t xml:space="preserve">. </w:t>
      </w:r>
      <w:r>
        <w:t>Destaque</w:t>
      </w:r>
      <w:r w:rsidRPr="00722F88">
        <w:t xml:space="preserve"> que o título </w:t>
      </w:r>
      <w:r>
        <w:t xml:space="preserve">identifica o assunto do </w:t>
      </w:r>
      <w:r w:rsidRPr="00722F88">
        <w:t>gráfico</w:t>
      </w:r>
      <w:r>
        <w:t>;</w:t>
      </w:r>
      <w:r w:rsidRPr="00722F88">
        <w:t xml:space="preserve"> a fonte </w:t>
      </w:r>
      <w:r>
        <w:t xml:space="preserve">identifica a origem dos dados apresentados no gráfico e contribui para lhe dar credibilidade; </w:t>
      </w:r>
      <w:r w:rsidRPr="00722F88">
        <w:t xml:space="preserve">a proporção </w:t>
      </w:r>
      <w:r>
        <w:t xml:space="preserve">entre </w:t>
      </w:r>
      <w:r w:rsidR="000E789F">
        <w:t>os setores</w:t>
      </w:r>
      <w:r w:rsidR="000E789F" w:rsidRPr="00722F88">
        <w:t xml:space="preserve"> </w:t>
      </w:r>
      <w:r w:rsidRPr="00722F88">
        <w:t xml:space="preserve">é fundamental para que </w:t>
      </w:r>
      <w:r>
        <w:t>a</w:t>
      </w:r>
      <w:r w:rsidRPr="00722F88">
        <w:t xml:space="preserve"> leitura </w:t>
      </w:r>
      <w:r>
        <w:t xml:space="preserve">não seja </w:t>
      </w:r>
      <w:r w:rsidRPr="00722F88">
        <w:t>equivocada. Observe se o aluno percebe que</w:t>
      </w:r>
      <w:r>
        <w:t xml:space="preserve"> </w:t>
      </w:r>
      <w:r w:rsidRPr="00722F88">
        <w:t xml:space="preserve">a falha </w:t>
      </w:r>
      <w:r w:rsidR="000E789F">
        <w:t>nesses</w:t>
      </w:r>
      <w:r w:rsidRPr="00722F88">
        <w:t xml:space="preserve"> elementos pode levar </w:t>
      </w:r>
      <w:r>
        <w:t xml:space="preserve">à </w:t>
      </w:r>
      <w:r w:rsidRPr="00722F88">
        <w:t xml:space="preserve">interpretação enganosa </w:t>
      </w:r>
      <w:r>
        <w:t>dos dados</w:t>
      </w:r>
      <w:r w:rsidRPr="00722F88">
        <w:t>.</w:t>
      </w:r>
    </w:p>
    <w:p w14:paraId="62B6E2C2" w14:textId="77777777" w:rsidR="00EE36B7" w:rsidRPr="00722F88" w:rsidRDefault="00EE36B7" w:rsidP="00EE36B7">
      <w:pPr>
        <w:pStyle w:val="02TEXTOPRINCIPAL"/>
      </w:pPr>
    </w:p>
    <w:p w14:paraId="1D2627F6" w14:textId="77777777" w:rsidR="00EE36B7" w:rsidRPr="001102EE" w:rsidRDefault="00EE36B7" w:rsidP="00EE36B7">
      <w:pPr>
        <w:pStyle w:val="01TITULO4"/>
      </w:pPr>
      <w:r w:rsidRPr="00722F88">
        <w:t>6.</w:t>
      </w:r>
      <w:r w:rsidRPr="009C2A19">
        <w:rPr>
          <w:b w:val="0"/>
        </w:rPr>
        <w:t xml:space="preserve"> </w:t>
      </w:r>
      <w:r w:rsidRPr="001102EE">
        <w:t xml:space="preserve">a) </w:t>
      </w:r>
      <w:r w:rsidRPr="006D0EAB">
        <w:rPr>
          <w:sz w:val="24"/>
          <w:szCs w:val="24"/>
        </w:rPr>
        <w:t>fevereiro; agosto; 3,8%</w:t>
      </w:r>
    </w:p>
    <w:p w14:paraId="5BD7C907" w14:textId="3AB305B3" w:rsidR="00EE36B7" w:rsidRPr="00C00A7A" w:rsidRDefault="00EE36B7" w:rsidP="00EE36B7">
      <w:pPr>
        <w:pStyle w:val="01TITULO4"/>
        <w:rPr>
          <w:rFonts w:ascii="Tahoma" w:hAnsi="Tahoma" w:cs="Tahoma"/>
          <w:sz w:val="21"/>
          <w:szCs w:val="21"/>
        </w:rPr>
      </w:pPr>
      <w:r>
        <w:t xml:space="preserve">b) </w:t>
      </w:r>
      <w:r w:rsidRPr="00C00A7A">
        <w:rPr>
          <w:rFonts w:ascii="Tahoma" w:hAnsi="Tahoma" w:cs="Tahoma"/>
          <w:b w:val="0"/>
          <w:sz w:val="21"/>
          <w:szCs w:val="21"/>
        </w:rPr>
        <w:t xml:space="preserve">Espera-se que o aluno perceba que o fato de a escala do eixo </w:t>
      </w:r>
      <w:r w:rsidRPr="00C00A7A">
        <w:rPr>
          <w:rFonts w:ascii="Tahoma" w:hAnsi="Tahoma" w:cs="Tahoma"/>
          <w:b w:val="0"/>
          <w:i/>
          <w:sz w:val="21"/>
          <w:szCs w:val="21"/>
        </w:rPr>
        <w:t>y</w:t>
      </w:r>
      <w:r w:rsidRPr="00C00A7A">
        <w:rPr>
          <w:rFonts w:ascii="Tahoma" w:hAnsi="Tahoma" w:cs="Tahoma"/>
          <w:b w:val="0"/>
          <w:sz w:val="21"/>
          <w:szCs w:val="21"/>
        </w:rPr>
        <w:t xml:space="preserve"> iniciar em 5 e ser graduada em 5% pode levar à interpretação de que a variação entre os meses é maior do que é na realidade. O correto seria a escala iniciar em 0% e ser graduada em 1%, podendo apresentar o símbolo // para indicar a supressão da escala entre 0% e 5%.</w:t>
      </w:r>
    </w:p>
    <w:p w14:paraId="00480862" w14:textId="77777777" w:rsidR="00EE36B7" w:rsidRPr="00722F88" w:rsidRDefault="00EE36B7" w:rsidP="00EE36B7">
      <w:pPr>
        <w:pStyle w:val="02TEXTOPRINCIPAL"/>
      </w:pPr>
    </w:p>
    <w:p w14:paraId="66764E39" w14:textId="77777777" w:rsidR="00EE36B7" w:rsidRPr="00722F88" w:rsidRDefault="00EE36B7" w:rsidP="00EE36B7">
      <w:pPr>
        <w:pStyle w:val="01TITULO4"/>
      </w:pPr>
      <w:r w:rsidRPr="00722F88">
        <w:t>7.</w:t>
      </w:r>
      <w:r w:rsidRPr="009C2A19">
        <w:rPr>
          <w:b w:val="0"/>
        </w:rPr>
        <w:t xml:space="preserve"> </w:t>
      </w:r>
      <w:r w:rsidRPr="006D0EAB">
        <w:rPr>
          <w:sz w:val="24"/>
          <w:szCs w:val="24"/>
        </w:rPr>
        <w:t>alternativa c</w:t>
      </w:r>
    </w:p>
    <w:p w14:paraId="63A3CA81" w14:textId="5DCE0940" w:rsidR="00EE36B7" w:rsidRPr="00722F88" w:rsidRDefault="00EE36B7" w:rsidP="00EE36B7">
      <w:pPr>
        <w:pStyle w:val="02TEXTOPRINCIPAL"/>
      </w:pPr>
      <w:r w:rsidRPr="00722F88">
        <w:t xml:space="preserve">Caso ocorra erro, converse com o aluno sobre o que Patrícia deseja representar no gráfico e </w:t>
      </w:r>
      <w:r>
        <w:t>destaque que é preciso</w:t>
      </w:r>
      <w:r w:rsidRPr="00722F88">
        <w:t xml:space="preserve"> fazer essa avaliação para escolher o tipo de gráfico mais adequado. Saliente que diferentes tipos de gráfico podem ser usados para representar os mesmos dados, mas alguns </w:t>
      </w:r>
      <w:r>
        <w:t xml:space="preserve">são </w:t>
      </w:r>
      <w:r w:rsidRPr="00722F88">
        <w:t>mais favoráveis para transmitir determinadas informações. Mostre ao aluno que não seria possível usar um gráfico de barra</w:t>
      </w:r>
      <w:r>
        <w:t>s</w:t>
      </w:r>
      <w:r w:rsidRPr="00722F88">
        <w:t xml:space="preserve"> horizontais ou verticais simples, pois há mais de um valor para cada ano, </w:t>
      </w:r>
      <w:r>
        <w:t>uma vez que</w:t>
      </w:r>
      <w:r w:rsidRPr="00722F88">
        <w:t xml:space="preserve"> Patrícia deseja mostrar a quantidade de matrículas nos diferentes segmentos da educação básica em três anos consecutivos. </w:t>
      </w:r>
      <w:r>
        <w:t xml:space="preserve">Esclareça </w:t>
      </w:r>
      <w:r w:rsidRPr="00722F88">
        <w:t>que</w:t>
      </w:r>
      <w:r w:rsidR="00175D44">
        <w:t>,</w:t>
      </w:r>
      <w:r w:rsidRPr="00722F88">
        <w:t xml:space="preserve"> em um só gráfico de setores</w:t>
      </w:r>
      <w:r w:rsidR="00175D44">
        <w:t>,</w:t>
      </w:r>
      <w:r w:rsidRPr="00722F88">
        <w:t xml:space="preserve"> não </w:t>
      </w:r>
      <w:r>
        <w:t xml:space="preserve">seria </w:t>
      </w:r>
      <w:r w:rsidRPr="00722F88">
        <w:t xml:space="preserve">possível representar mais de uma entrada de dados. Se julgar necessário, retome o estudo </w:t>
      </w:r>
      <w:r>
        <w:t>dos tipos de</w:t>
      </w:r>
      <w:r w:rsidRPr="00722F88">
        <w:t xml:space="preserve"> gráfico </w:t>
      </w:r>
      <w:r>
        <w:t xml:space="preserve">e suas aplicações </w:t>
      </w:r>
      <w:r w:rsidRPr="00722F88">
        <w:t xml:space="preserve">e incentive o aluno </w:t>
      </w:r>
      <w:r>
        <w:t xml:space="preserve">a </w:t>
      </w:r>
      <w:r w:rsidRPr="00722F88">
        <w:t>utiliz</w:t>
      </w:r>
      <w:r>
        <w:t>ar</w:t>
      </w:r>
      <w:r w:rsidRPr="00722F88">
        <w:t xml:space="preserve"> planilhas eletrônicas para elaborar e representar gráficos.</w:t>
      </w:r>
    </w:p>
    <w:p w14:paraId="1D9CB160" w14:textId="77777777" w:rsidR="00EE36B7" w:rsidRDefault="00EE36B7" w:rsidP="00EE36B7">
      <w:pPr>
        <w:rPr>
          <w:rFonts w:eastAsia="Tahoma"/>
        </w:rPr>
      </w:pPr>
      <w:r>
        <w:br w:type="page"/>
      </w:r>
    </w:p>
    <w:p w14:paraId="1F4D62AE" w14:textId="77777777" w:rsidR="00EE36B7" w:rsidRPr="00722F88" w:rsidRDefault="00EE36B7" w:rsidP="00EE36B7">
      <w:pPr>
        <w:pStyle w:val="02TEXTOPRINCIPAL"/>
      </w:pPr>
    </w:p>
    <w:p w14:paraId="76CF6687" w14:textId="77777777" w:rsidR="00EE36B7" w:rsidRPr="00722F88" w:rsidRDefault="00EE36B7" w:rsidP="00EE36B7">
      <w:pPr>
        <w:pStyle w:val="01TITULO4"/>
      </w:pPr>
      <w:r w:rsidRPr="00722F88">
        <w:t>8.</w:t>
      </w:r>
      <w:r w:rsidRPr="005F763F">
        <w:rPr>
          <w:b w:val="0"/>
        </w:rPr>
        <w:t xml:space="preserve"> </w:t>
      </w:r>
      <w:r w:rsidRPr="006D0EAB">
        <w:rPr>
          <w:sz w:val="24"/>
          <w:szCs w:val="24"/>
        </w:rPr>
        <w:t>alternativa c</w:t>
      </w:r>
    </w:p>
    <w:p w14:paraId="0D9D4786" w14:textId="0A3F6827" w:rsidR="00EE36B7" w:rsidRDefault="00EE36B7" w:rsidP="00EE36B7">
      <w:pPr>
        <w:pStyle w:val="02TEXTOPRINCIPAL"/>
      </w:pPr>
      <w:r w:rsidRPr="00722F88">
        <w:t xml:space="preserve">Caso ocorra erro, verifique se o aluno percebeu que as situações apresentadas envolvem eventos dependentes, pois a retirada da primeira bola da </w:t>
      </w:r>
      <w:r>
        <w:t>caixa</w:t>
      </w:r>
      <w:r w:rsidRPr="00722F88">
        <w:t xml:space="preserve">, sem haver reposição, faz com que o número de </w:t>
      </w:r>
      <w:r>
        <w:t>bolas na caixa</w:t>
      </w:r>
      <w:r w:rsidRPr="00722F88">
        <w:t xml:space="preserve"> para a segunda retirada seja diferente. Observe se o aluno percebeu que</w:t>
      </w:r>
      <w:r>
        <w:t>,</w:t>
      </w:r>
      <w:r w:rsidRPr="00722F88">
        <w:t xml:space="preserve"> inicialmente</w:t>
      </w:r>
      <w:r>
        <w:t>,</w:t>
      </w:r>
      <w:r w:rsidRPr="00722F88">
        <w:t xml:space="preserve"> a </w:t>
      </w:r>
      <w:r>
        <w:t xml:space="preserve">caixa </w:t>
      </w:r>
      <w:r w:rsidRPr="00722F88">
        <w:t>tem 16 bolas e</w:t>
      </w:r>
      <w:r>
        <w:t>,</w:t>
      </w:r>
      <w:r w:rsidRPr="00722F88">
        <w:t xml:space="preserve"> depois da primeira retirada</w:t>
      </w:r>
      <w:r>
        <w:t>,</w:t>
      </w:r>
      <w:r w:rsidRPr="00722F88">
        <w:t xml:space="preserve"> terá 15 bolas. Se julgar oportuno, analise cada afirmação com o aluno e relembre que</w:t>
      </w:r>
      <w:r>
        <w:t>,</w:t>
      </w:r>
      <w:r w:rsidRPr="00722F88">
        <w:t xml:space="preserve"> para calcular a probabilidade final</w:t>
      </w:r>
      <w:r>
        <w:t>,</w:t>
      </w:r>
      <w:r w:rsidRPr="00722F88">
        <w:t xml:space="preserve"> é preciso multiplicar a probabilidade de um evento pela probabilidade do outro. Se julgar necessário, retome o estudo sobre experimentos aleatórios, </w:t>
      </w:r>
      <w:r>
        <w:t>com</w:t>
      </w:r>
      <w:r w:rsidRPr="00722F88">
        <w:t xml:space="preserve"> eventos independentes e dependentes</w:t>
      </w:r>
      <w:r>
        <w:t>,</w:t>
      </w:r>
      <w:r w:rsidRPr="00722F88">
        <w:t xml:space="preserve"> e </w:t>
      </w:r>
      <w:r>
        <w:t xml:space="preserve">peça ao aluno que calcule </w:t>
      </w:r>
      <w:r w:rsidRPr="00722F88">
        <w:t>a probabilidade de ocorrência nos dois casos.</w:t>
      </w:r>
    </w:p>
    <w:p w14:paraId="65CDAA88" w14:textId="77777777" w:rsidR="00EE36B7" w:rsidRPr="00722F88" w:rsidRDefault="00EE36B7" w:rsidP="00EE36B7">
      <w:pPr>
        <w:pStyle w:val="02TEXTOPRINCIPAL"/>
      </w:pPr>
    </w:p>
    <w:p w14:paraId="1E140EDB" w14:textId="5768F034" w:rsidR="00EE36B7" w:rsidRPr="00FF282F" w:rsidRDefault="00EE36B7" w:rsidP="00EE36B7">
      <w:pPr>
        <w:pStyle w:val="01TITULO4"/>
      </w:pPr>
      <w:r w:rsidRPr="00722F88">
        <w:t>9.</w:t>
      </w:r>
      <w:r w:rsidRPr="005F763F">
        <w:rPr>
          <w:b w:val="0"/>
        </w:rPr>
        <w:t xml:space="preserve"> </w:t>
      </w:r>
      <w:r w:rsidRPr="00722F88">
        <w:t>a)</w:t>
      </w:r>
      <w:r w:rsidRPr="00262A5F">
        <w:rPr>
          <w:b w:val="0"/>
        </w:rPr>
        <w:t xml:space="preserve"> </w:t>
      </w:r>
      <w:r w:rsidRPr="00A44C5A">
        <w:rPr>
          <w:rFonts w:ascii="Tahoma" w:hAnsi="Tahoma" w:cs="Tahoma"/>
          <w:b w:val="0"/>
          <w:sz w:val="21"/>
          <w:szCs w:val="21"/>
        </w:rPr>
        <w:t xml:space="preserve">A probabilidade de Márcia pegar uma peça defeituosa na primeira retirada é de </w:t>
      </w:r>
      <m:oMath>
        <m:f>
          <m:fPr>
            <m:ctrlPr>
              <w:rPr>
                <w:rFonts w:ascii="Cambria Math" w:hAnsi="Cambria Math" w:cs="Tahoma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</w:rPr>
              <m:t>15</m:t>
            </m:r>
          </m:den>
        </m:f>
      </m:oMath>
      <w:r w:rsidRPr="00A44C5A">
        <w:rPr>
          <w:rFonts w:ascii="Tahoma" w:hAnsi="Tahoma" w:cs="Tahoma"/>
          <w:b w:val="0"/>
          <w:sz w:val="21"/>
          <w:szCs w:val="21"/>
        </w:rPr>
        <w:t>.</w:t>
      </w:r>
    </w:p>
    <w:p w14:paraId="028AAD2C" w14:textId="4A57E603" w:rsidR="00EE36B7" w:rsidRPr="00A44C5A" w:rsidRDefault="00EE36B7" w:rsidP="00EE36B7">
      <w:pPr>
        <w:pStyle w:val="01TITULO4"/>
        <w:rPr>
          <w:b w:val="0"/>
        </w:rPr>
      </w:pPr>
      <w:r w:rsidRPr="00722F88">
        <w:t>b)</w:t>
      </w:r>
      <w:r w:rsidRPr="00262A5F">
        <w:rPr>
          <w:b w:val="0"/>
        </w:rPr>
        <w:t xml:space="preserve"> </w:t>
      </w:r>
      <w:r w:rsidRPr="00A44C5A">
        <w:rPr>
          <w:rFonts w:ascii="Tahoma" w:hAnsi="Tahoma" w:cs="Tahoma"/>
          <w:b w:val="0"/>
          <w:sz w:val="21"/>
          <w:szCs w:val="21"/>
        </w:rPr>
        <w:t xml:space="preserve">A probabilidade de a primeira peça retirada ter defeito e a segunda não é de </w:t>
      </w:r>
      <m:oMath>
        <m:f>
          <m:fPr>
            <m:ctrlPr>
              <w:rPr>
                <w:rFonts w:ascii="Cambria Math" w:hAnsi="Cambria Math" w:cs="Tahoma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</w:rPr>
              <m:t>28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</w:rPr>
              <m:t>435</m:t>
            </m:r>
          </m:den>
        </m:f>
      </m:oMath>
      <w:r w:rsidRPr="00A44C5A">
        <w:rPr>
          <w:rFonts w:ascii="Tahoma" w:hAnsi="Tahoma" w:cs="Tahoma"/>
          <w:b w:val="0"/>
          <w:sz w:val="21"/>
          <w:szCs w:val="21"/>
        </w:rPr>
        <w:t>.</w:t>
      </w:r>
    </w:p>
    <w:p w14:paraId="1D221AA6" w14:textId="3838F915" w:rsidR="00EE36B7" w:rsidRPr="00A44C5A" w:rsidRDefault="00EE36B7" w:rsidP="00EE36B7">
      <w:pPr>
        <w:pStyle w:val="01TITULO4"/>
        <w:rPr>
          <w:b w:val="0"/>
        </w:rPr>
      </w:pPr>
      <w:r w:rsidRPr="00722F88">
        <w:t>c)</w:t>
      </w:r>
      <w:r w:rsidRPr="00262A5F">
        <w:rPr>
          <w:b w:val="0"/>
        </w:rPr>
        <w:t xml:space="preserve"> </w:t>
      </w:r>
      <w:r w:rsidRPr="00A44C5A">
        <w:rPr>
          <w:rFonts w:ascii="Tahoma" w:hAnsi="Tahoma" w:cs="Tahoma"/>
          <w:b w:val="0"/>
          <w:sz w:val="21"/>
          <w:szCs w:val="21"/>
        </w:rPr>
        <w:t xml:space="preserve">A probabilidade de as duas primeiras peças retiradas serem defeituosas é de </w:t>
      </w:r>
      <m:oMath>
        <m:f>
          <m:fPr>
            <m:ctrlPr>
              <w:rPr>
                <w:rFonts w:ascii="Cambria Math" w:hAnsi="Cambria Math" w:cs="Tahoma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</w:rPr>
              <m:t>435</m:t>
            </m:r>
          </m:den>
        </m:f>
      </m:oMath>
      <w:r w:rsidRPr="00A44C5A">
        <w:rPr>
          <w:rFonts w:ascii="Tahoma" w:hAnsi="Tahoma" w:cs="Tahoma"/>
          <w:b w:val="0"/>
          <w:sz w:val="21"/>
          <w:szCs w:val="21"/>
        </w:rPr>
        <w:t>.</w:t>
      </w:r>
    </w:p>
    <w:p w14:paraId="4065057C" w14:textId="77777777" w:rsidR="00EE36B7" w:rsidRPr="00722F88" w:rsidRDefault="00EE36B7" w:rsidP="00EE36B7">
      <w:pPr>
        <w:pStyle w:val="02TEXTOPRINCIPAL"/>
      </w:pPr>
      <w:r w:rsidRPr="00722F88">
        <w:t>Considere aproximadamente 33% do valor da questão para cada item.</w:t>
      </w:r>
    </w:p>
    <w:p w14:paraId="7E9032D8" w14:textId="77777777" w:rsidR="00EE36B7" w:rsidRPr="00722F88" w:rsidRDefault="00EE36B7" w:rsidP="00EE36B7">
      <w:pPr>
        <w:pStyle w:val="02TEXTOPRINCIPAL"/>
      </w:pPr>
      <w:r w:rsidRPr="00722F88">
        <w:t>Caso ocorra erro, verifique se o aluno reconheceu que</w:t>
      </w:r>
      <w:r>
        <w:t>,</w:t>
      </w:r>
      <w:r w:rsidRPr="00722F88">
        <w:t xml:space="preserve"> no item </w:t>
      </w:r>
      <w:r w:rsidRPr="00722F88">
        <w:rPr>
          <w:b/>
        </w:rPr>
        <w:t>a</w:t>
      </w:r>
      <w:r w:rsidRPr="00FF282F">
        <w:t>,</w:t>
      </w:r>
      <w:r w:rsidRPr="00722F88">
        <w:t xml:space="preserve"> tem</w:t>
      </w:r>
      <w:r>
        <w:t>os</w:t>
      </w:r>
      <w:r w:rsidRPr="00722F88">
        <w:t xml:space="preserve"> um evento independente e</w:t>
      </w:r>
      <w:r>
        <w:t>,</w:t>
      </w:r>
      <w:r>
        <w:br/>
      </w:r>
      <w:r w:rsidRPr="00722F88">
        <w:t xml:space="preserve">nos itens </w:t>
      </w:r>
      <w:r w:rsidRPr="00722F88">
        <w:rPr>
          <w:b/>
        </w:rPr>
        <w:t>b</w:t>
      </w:r>
      <w:r w:rsidRPr="00722F88">
        <w:t xml:space="preserve"> e </w:t>
      </w:r>
      <w:r w:rsidRPr="00722F88">
        <w:rPr>
          <w:b/>
        </w:rPr>
        <w:t>c</w:t>
      </w:r>
      <w:r w:rsidRPr="00FF282F">
        <w:t>,</w:t>
      </w:r>
      <w:r w:rsidRPr="00722F88">
        <w:t xml:space="preserve"> tem</w:t>
      </w:r>
      <w:r>
        <w:t>os</w:t>
      </w:r>
      <w:r w:rsidRPr="00722F88">
        <w:t xml:space="preserve"> eventos dependentes, pois a retirada da primeira peça do lote, sem haver reposição, faz com que o número de peças para a segunda retirada seja diferente. Observe se o aluno percebeu que inicialmente o lote tem 30 peças e depois da primeira retirada o lote terá 29 peças. Se julgar oportuno, relembre que</w:t>
      </w:r>
      <w:r>
        <w:t>,</w:t>
      </w:r>
      <w:r w:rsidRPr="00722F88">
        <w:t xml:space="preserve"> para calcular a probabilidade final nos eventos dependentes</w:t>
      </w:r>
      <w:r>
        <w:t>,</w:t>
      </w:r>
      <w:r w:rsidRPr="00722F88">
        <w:t xml:space="preserve"> é preciso multiplicar a probabilidade de um evento pela probabilidade do outro. Se julgar necessário, retome com o aluno o estudo sobre o reconhecimento, em experimentos aleatórios, de eventos independentes e dependentes e </w:t>
      </w:r>
      <w:r>
        <w:t xml:space="preserve">peça-lhe que calcule </w:t>
      </w:r>
      <w:r w:rsidRPr="00722F88">
        <w:t>a probabilidade de sua ocorrência nos dois casos.</w:t>
      </w:r>
    </w:p>
    <w:p w14:paraId="7CFB8FA3" w14:textId="77777777" w:rsidR="00EE36B7" w:rsidRPr="00722F88" w:rsidRDefault="00EE36B7" w:rsidP="00EE36B7">
      <w:pPr>
        <w:pStyle w:val="02TEXTOPRINCIPAL"/>
      </w:pPr>
    </w:p>
    <w:p w14:paraId="59C25421" w14:textId="3EC0CA71" w:rsidR="00EE36B7" w:rsidRPr="00FF282F" w:rsidRDefault="00EE36B7" w:rsidP="00EE36B7">
      <w:pPr>
        <w:pStyle w:val="01TITULO4"/>
        <w:rPr>
          <w:rFonts w:eastAsiaTheme="minorEastAsia"/>
        </w:rPr>
      </w:pPr>
      <w:r w:rsidRPr="00722F88">
        <w:t>10.</w:t>
      </w:r>
      <w:r w:rsidRPr="006C70B1">
        <w:rPr>
          <w:b w:val="0"/>
        </w:rPr>
        <w:t xml:space="preserve"> </w:t>
      </w:r>
      <w:r w:rsidRPr="00A44C5A">
        <w:rPr>
          <w:rFonts w:ascii="Tahoma" w:hAnsi="Tahoma" w:cs="Tahoma"/>
          <w:b w:val="0"/>
          <w:sz w:val="21"/>
          <w:szCs w:val="21"/>
        </w:rPr>
        <w:t>Na situação apresentada, a probabilidade de ser retirada uma ficha par e, em seguida, uma ficha ímpar é de</w:t>
      </w:r>
      <w:r w:rsidR="00C00A7A" w:rsidRPr="00A44C5A">
        <w:rPr>
          <w:rFonts w:ascii="Tahoma" w:hAnsi="Tahoma" w:cs="Tahoma"/>
          <w:b w:val="0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ahoma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</w:rPr>
              <m:t>18</m:t>
            </m:r>
          </m:den>
        </m:f>
      </m:oMath>
      <w:r w:rsidRPr="00A44C5A">
        <w:rPr>
          <w:rFonts w:ascii="Tahoma" w:eastAsiaTheme="minorEastAsia" w:hAnsi="Tahoma" w:cs="Tahoma"/>
          <w:b w:val="0"/>
          <w:sz w:val="21"/>
          <w:szCs w:val="21"/>
        </w:rPr>
        <w:t>.</w:t>
      </w:r>
    </w:p>
    <w:p w14:paraId="0F224FD5" w14:textId="77777777" w:rsidR="00EE36B7" w:rsidRPr="00722F88" w:rsidRDefault="00EE36B7" w:rsidP="00EE36B7">
      <w:pPr>
        <w:pStyle w:val="02TEXTOPRINCIPAL"/>
      </w:pPr>
      <w:r w:rsidRPr="00722F88">
        <w:t xml:space="preserve">Caso ocorra erro, verifique primeiro se o aluno identificou corretamente quantos são os números pares e quantos são os números ímpares </w:t>
      </w:r>
      <w:r>
        <w:t>na</w:t>
      </w:r>
      <w:r w:rsidRPr="00722F88">
        <w:t xml:space="preserve"> urna. Depois, verifique se ele percebeu que a situação apresentada envolve eventos dependentes e, por isso, para calcular a probabilidade final</w:t>
      </w:r>
      <w:r>
        <w:t>,</w:t>
      </w:r>
      <w:r w:rsidRPr="00722F88">
        <w:t xml:space="preserve"> é preciso multiplicar a probabilidade de um evento ocorrer pela probabilidade do outro.</w:t>
      </w:r>
    </w:p>
    <w:p w14:paraId="325D49B0" w14:textId="77777777" w:rsidR="00EE36B7" w:rsidRPr="00AC54DF" w:rsidRDefault="00EE36B7" w:rsidP="00EE36B7">
      <w:pPr>
        <w:pStyle w:val="02TEXTOPRINCIPAL"/>
      </w:pPr>
      <w:r w:rsidRPr="00722F88">
        <w:t>Se julgar necessário, retome com o aluno o estudo sobre eventos independentes e dependentes</w:t>
      </w:r>
      <w:r>
        <w:t>.</w:t>
      </w:r>
    </w:p>
    <w:p w14:paraId="43EC1B7E" w14:textId="28543F43" w:rsidR="00586106" w:rsidRPr="00EE36B7" w:rsidRDefault="00586106" w:rsidP="00EE36B7"/>
    <w:sectPr w:rsidR="00586106" w:rsidRPr="00EE36B7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527C7" w14:textId="77777777" w:rsidR="003C1C26" w:rsidRDefault="003C1C26">
      <w:r>
        <w:separator/>
      </w:r>
    </w:p>
  </w:endnote>
  <w:endnote w:type="continuationSeparator" w:id="0">
    <w:p w14:paraId="732FF14E" w14:textId="77777777" w:rsidR="003C1C26" w:rsidRDefault="003C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11A8F5-1C98-449A-8AC9-8498315ECCAD}"/>
    <w:embedBold r:id="rId2" w:fontKey="{2D9B4474-AB23-4A60-8D9A-1185191AF9F0}"/>
    <w:embedItalic r:id="rId3" w:fontKey="{413CBE6A-A734-4EBB-A169-C1536E7EEA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305222-4364-4F9B-925F-CF9940D612C6}"/>
    <w:embedBold r:id="rId5" w:fontKey="{10D71C09-2421-4693-AC68-308C9E3AD8FA}"/>
    <w:embedItalic r:id="rId6" w:fontKey="{9E04DD28-AE0C-4539-8C07-0E21600DCB2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D42AE61-3F48-4919-BF9B-4CD0FAFC6E73}"/>
    <w:embedBold r:id="rId8" w:fontKey="{FAB1D174-7E24-42DC-A767-2AEFD416B56F}"/>
    <w:embedBoldItalic r:id="rId9" w:fontKey="{2EBEDC21-1D4B-48B5-B3E3-911C701A092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64EC646-0207-4B02-9E78-A00EAB3BF10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134C90D-4A89-4CFD-9420-51FFFDA76D09}"/>
    <w:embedBold r:id="rId12" w:fontKey="{E9E9C34E-503D-4AB2-8271-45A01CB7E3C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BB6BB8DF-16C7-4097-AA9A-C5FC176A43E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B2E7DB7E-EB1D-4C24-9BED-C0742EB66407}"/>
    <w:embedBold r:id="rId15" w:fontKey="{7BEFAFFA-2A9C-4B2C-90E8-26C0DAECC310}"/>
    <w:embedItalic r:id="rId16" w:fontKey="{996E3E7A-A3B8-45F9-81E5-0E6A9D2DD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914F1" w14:textId="77777777" w:rsidR="007A1125" w:rsidRDefault="007A112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A1125" w:rsidRPr="005A1C11" w14:paraId="7A6939F5" w14:textId="77777777" w:rsidTr="003F4463">
      <w:tc>
        <w:tcPr>
          <w:tcW w:w="9606" w:type="dxa"/>
        </w:tcPr>
        <w:p w14:paraId="523C5FFA" w14:textId="77777777" w:rsidR="007A1125" w:rsidRPr="005A1C11" w:rsidRDefault="007A1125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13ADE26" w14:textId="10CDE298" w:rsidR="007A1125" w:rsidRPr="005A1C11" w:rsidRDefault="007A1125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6424C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7A1125" w:rsidRDefault="00852916" w:rsidP="007A112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C2F4" w14:textId="77777777" w:rsidR="007A1125" w:rsidRDefault="007A11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2761A" w14:textId="77777777" w:rsidR="003C1C26" w:rsidRDefault="003C1C26">
      <w:r>
        <w:rPr>
          <w:color w:val="000000"/>
        </w:rPr>
        <w:separator/>
      </w:r>
    </w:p>
  </w:footnote>
  <w:footnote w:type="continuationSeparator" w:id="0">
    <w:p w14:paraId="3CE152E5" w14:textId="77777777" w:rsidR="003C1C26" w:rsidRDefault="003C1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6ED7A" w14:textId="77777777" w:rsidR="007A1125" w:rsidRDefault="007A112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053D1" w14:textId="77777777" w:rsidR="007A1125" w:rsidRDefault="007A11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F77"/>
    <w:rsid w:val="00037C61"/>
    <w:rsid w:val="000628EC"/>
    <w:rsid w:val="00076EF4"/>
    <w:rsid w:val="000A7F47"/>
    <w:rsid w:val="000C296E"/>
    <w:rsid w:val="000C6EC8"/>
    <w:rsid w:val="000E789F"/>
    <w:rsid w:val="00126F41"/>
    <w:rsid w:val="0013172C"/>
    <w:rsid w:val="00133AA8"/>
    <w:rsid w:val="00166B66"/>
    <w:rsid w:val="00175D44"/>
    <w:rsid w:val="00182B00"/>
    <w:rsid w:val="00197ED5"/>
    <w:rsid w:val="001B2EDE"/>
    <w:rsid w:val="001B4098"/>
    <w:rsid w:val="001C384B"/>
    <w:rsid w:val="0020549D"/>
    <w:rsid w:val="00210B7C"/>
    <w:rsid w:val="0024295A"/>
    <w:rsid w:val="00262A5F"/>
    <w:rsid w:val="0026445C"/>
    <w:rsid w:val="002706A5"/>
    <w:rsid w:val="002A6624"/>
    <w:rsid w:val="002B4837"/>
    <w:rsid w:val="002C49D0"/>
    <w:rsid w:val="002C6E52"/>
    <w:rsid w:val="002F294E"/>
    <w:rsid w:val="00336939"/>
    <w:rsid w:val="00341BA6"/>
    <w:rsid w:val="003444C8"/>
    <w:rsid w:val="00350558"/>
    <w:rsid w:val="003C1C26"/>
    <w:rsid w:val="003C3801"/>
    <w:rsid w:val="00426FFF"/>
    <w:rsid w:val="004367DC"/>
    <w:rsid w:val="0045456D"/>
    <w:rsid w:val="004720D2"/>
    <w:rsid w:val="00480404"/>
    <w:rsid w:val="004C2C31"/>
    <w:rsid w:val="004D155C"/>
    <w:rsid w:val="004E26A6"/>
    <w:rsid w:val="00512EF1"/>
    <w:rsid w:val="0052715E"/>
    <w:rsid w:val="00586106"/>
    <w:rsid w:val="005D03F2"/>
    <w:rsid w:val="005E7513"/>
    <w:rsid w:val="005F763F"/>
    <w:rsid w:val="00603B82"/>
    <w:rsid w:val="006203A4"/>
    <w:rsid w:val="00622D06"/>
    <w:rsid w:val="00644D36"/>
    <w:rsid w:val="00675254"/>
    <w:rsid w:val="00676297"/>
    <w:rsid w:val="006C70B1"/>
    <w:rsid w:val="006D0EAB"/>
    <w:rsid w:val="006D2D9E"/>
    <w:rsid w:val="006D5809"/>
    <w:rsid w:val="0076424C"/>
    <w:rsid w:val="0078131E"/>
    <w:rsid w:val="00784A26"/>
    <w:rsid w:val="007A1125"/>
    <w:rsid w:val="007E235B"/>
    <w:rsid w:val="00802F95"/>
    <w:rsid w:val="00822054"/>
    <w:rsid w:val="00852916"/>
    <w:rsid w:val="00852A2F"/>
    <w:rsid w:val="0089333D"/>
    <w:rsid w:val="008A3D59"/>
    <w:rsid w:val="008C2A24"/>
    <w:rsid w:val="008D0D6F"/>
    <w:rsid w:val="008E09F8"/>
    <w:rsid w:val="008E14DE"/>
    <w:rsid w:val="008F7795"/>
    <w:rsid w:val="009068EE"/>
    <w:rsid w:val="009106F4"/>
    <w:rsid w:val="00924DD5"/>
    <w:rsid w:val="00935D6C"/>
    <w:rsid w:val="009364BE"/>
    <w:rsid w:val="009B475F"/>
    <w:rsid w:val="009C2A19"/>
    <w:rsid w:val="009E14C7"/>
    <w:rsid w:val="009F391E"/>
    <w:rsid w:val="00A27C09"/>
    <w:rsid w:val="00A3498E"/>
    <w:rsid w:val="00A44C5A"/>
    <w:rsid w:val="00A44EE8"/>
    <w:rsid w:val="00A74FAE"/>
    <w:rsid w:val="00A86F2F"/>
    <w:rsid w:val="00AC43BF"/>
    <w:rsid w:val="00AC54DF"/>
    <w:rsid w:val="00B22083"/>
    <w:rsid w:val="00B36FBF"/>
    <w:rsid w:val="00B770B0"/>
    <w:rsid w:val="00BE0E52"/>
    <w:rsid w:val="00BE346A"/>
    <w:rsid w:val="00C00A7A"/>
    <w:rsid w:val="00C01378"/>
    <w:rsid w:val="00C30FDE"/>
    <w:rsid w:val="00C65D98"/>
    <w:rsid w:val="00C67490"/>
    <w:rsid w:val="00C867EE"/>
    <w:rsid w:val="00C96DE5"/>
    <w:rsid w:val="00CB03F2"/>
    <w:rsid w:val="00CC5CBB"/>
    <w:rsid w:val="00CF42D1"/>
    <w:rsid w:val="00D418A3"/>
    <w:rsid w:val="00D537E4"/>
    <w:rsid w:val="00D951A2"/>
    <w:rsid w:val="00DB196E"/>
    <w:rsid w:val="00E05E1E"/>
    <w:rsid w:val="00E06D33"/>
    <w:rsid w:val="00E14CEA"/>
    <w:rsid w:val="00E2700B"/>
    <w:rsid w:val="00E27094"/>
    <w:rsid w:val="00E3037F"/>
    <w:rsid w:val="00E449E3"/>
    <w:rsid w:val="00E50897"/>
    <w:rsid w:val="00E90F29"/>
    <w:rsid w:val="00E97485"/>
    <w:rsid w:val="00EA635C"/>
    <w:rsid w:val="00EE36B7"/>
    <w:rsid w:val="00F04D2C"/>
    <w:rsid w:val="00F11CCA"/>
    <w:rsid w:val="00F22833"/>
    <w:rsid w:val="00F4216A"/>
    <w:rsid w:val="00F64D34"/>
    <w:rsid w:val="00F960C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977</Words>
  <Characters>5279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2018-10-31T19:21:00Z</dcterms:created>
  <dcterms:modified xsi:type="dcterms:W3CDTF">2018-11-10T12:20:00Z</dcterms:modified>
</cp:coreProperties>
</file>