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CD169" w14:textId="47391EC0" w:rsidR="00D02E3D" w:rsidRPr="00AB57D7" w:rsidRDefault="00BF08F2" w:rsidP="00D02E3D">
      <w:pPr>
        <w:pStyle w:val="01TITULO1"/>
      </w:pPr>
      <w:r>
        <w:t>Ficha de aco</w:t>
      </w:r>
      <w:r w:rsidR="00601F4E">
        <w:t>mp</w:t>
      </w:r>
      <w:r w:rsidR="00D02E3D" w:rsidRPr="00AB57D7">
        <w:t>anhamento d</w:t>
      </w:r>
      <w:r w:rsidR="00D02E3D">
        <w:t>e</w:t>
      </w:r>
      <w:r w:rsidR="00D02E3D" w:rsidRPr="00AB57D7">
        <w:t xml:space="preserve"> aprendizage</w:t>
      </w:r>
      <w:r w:rsidR="00D02E3D">
        <w:t>m</w:t>
      </w:r>
    </w:p>
    <w:p w14:paraId="703A580C" w14:textId="77777777" w:rsidR="00D02E3D" w:rsidRDefault="00D02E3D" w:rsidP="00AB6589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D02E3D" w:rsidRPr="00831866" w14:paraId="78E26D74" w14:textId="77777777" w:rsidTr="0072416E">
        <w:trPr>
          <w:trHeight w:val="340"/>
        </w:trPr>
        <w:tc>
          <w:tcPr>
            <w:tcW w:w="9940" w:type="dxa"/>
            <w:gridSpan w:val="7"/>
            <w:vAlign w:val="center"/>
          </w:tcPr>
          <w:p w14:paraId="0950B953" w14:textId="407B8FA3" w:rsidR="00D02E3D" w:rsidRPr="001A4AEF" w:rsidRDefault="00D02E3D" w:rsidP="007A208E">
            <w:pPr>
              <w:pStyle w:val="03TITULOTABELAS2"/>
            </w:pPr>
            <w:r w:rsidRPr="001A4AEF">
              <w:t xml:space="preserve">Matemática – </w:t>
            </w:r>
            <w:r w:rsidR="0072416E">
              <w:t>7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72416E">
              <w:t>4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D02E3D" w:rsidRPr="00831866" w14:paraId="6090FDE3" w14:textId="77777777" w:rsidTr="0072416E">
        <w:trPr>
          <w:trHeight w:val="340"/>
        </w:trPr>
        <w:tc>
          <w:tcPr>
            <w:tcW w:w="9940" w:type="dxa"/>
            <w:gridSpan w:val="7"/>
            <w:vAlign w:val="center"/>
          </w:tcPr>
          <w:p w14:paraId="218E0636" w14:textId="77777777" w:rsidR="00D02E3D" w:rsidRPr="001A4AEF" w:rsidRDefault="00D02E3D" w:rsidP="007A208E">
            <w:pPr>
              <w:pStyle w:val="04TEXTOTABELAS"/>
            </w:pPr>
            <w:r w:rsidRPr="001A4AEF">
              <w:t>Escola:</w:t>
            </w:r>
          </w:p>
        </w:tc>
      </w:tr>
      <w:tr w:rsidR="00D02E3D" w:rsidRPr="00831866" w14:paraId="121151B9" w14:textId="77777777" w:rsidTr="0072416E">
        <w:trPr>
          <w:trHeight w:val="340"/>
        </w:trPr>
        <w:tc>
          <w:tcPr>
            <w:tcW w:w="9940" w:type="dxa"/>
            <w:gridSpan w:val="7"/>
            <w:vAlign w:val="center"/>
          </w:tcPr>
          <w:p w14:paraId="3568D71D" w14:textId="24DA883C" w:rsidR="00D02E3D" w:rsidRPr="001A4AEF" w:rsidRDefault="00D02E3D" w:rsidP="007A208E">
            <w:pPr>
              <w:pStyle w:val="04TEXTOTABELAS"/>
            </w:pPr>
            <w:r w:rsidRPr="001A4AEF">
              <w:t>Aluno</w:t>
            </w:r>
            <w:r w:rsidR="00942BCA">
              <w:t>(a)</w:t>
            </w:r>
            <w:r w:rsidRPr="001A4AEF">
              <w:t>:</w:t>
            </w:r>
          </w:p>
        </w:tc>
      </w:tr>
      <w:tr w:rsidR="00D02E3D" w:rsidRPr="00831866" w14:paraId="3306E57A" w14:textId="77777777" w:rsidTr="0072416E">
        <w:trPr>
          <w:trHeight w:val="340"/>
        </w:trPr>
        <w:tc>
          <w:tcPr>
            <w:tcW w:w="2714" w:type="dxa"/>
            <w:gridSpan w:val="2"/>
            <w:vAlign w:val="center"/>
          </w:tcPr>
          <w:p w14:paraId="3D78E60C" w14:textId="77777777" w:rsidR="00D02E3D" w:rsidRPr="001A4AEF" w:rsidRDefault="00D02E3D" w:rsidP="007A208E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621E2AE8" w14:textId="3281CFF7" w:rsidR="00D02E3D" w:rsidRPr="001A4AEF" w:rsidRDefault="00D02E3D" w:rsidP="007A208E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3A60EA3C" w14:textId="77777777" w:rsidR="00D02E3D" w:rsidRPr="001A4AEF" w:rsidRDefault="00D02E3D" w:rsidP="007A208E">
            <w:pPr>
              <w:pStyle w:val="04TEXTOTABELAS"/>
            </w:pPr>
            <w:r w:rsidRPr="001A4AEF">
              <w:t>Data:</w:t>
            </w:r>
          </w:p>
        </w:tc>
      </w:tr>
      <w:tr w:rsidR="00D02E3D" w:rsidRPr="00831866" w14:paraId="13F51F95" w14:textId="77777777" w:rsidTr="0072416E">
        <w:trPr>
          <w:trHeight w:val="340"/>
        </w:trPr>
        <w:tc>
          <w:tcPr>
            <w:tcW w:w="9940" w:type="dxa"/>
            <w:gridSpan w:val="7"/>
            <w:vAlign w:val="center"/>
          </w:tcPr>
          <w:p w14:paraId="2A9E3F74" w14:textId="77777777" w:rsidR="00D02E3D" w:rsidRPr="001A4AEF" w:rsidRDefault="00D02E3D" w:rsidP="007A208E">
            <w:pPr>
              <w:pStyle w:val="04TEXTOTABELAS"/>
            </w:pPr>
            <w:r w:rsidRPr="001A4AEF">
              <w:t>Professor(a):</w:t>
            </w:r>
          </w:p>
        </w:tc>
      </w:tr>
      <w:tr w:rsidR="00D02E3D" w:rsidRPr="00831866" w14:paraId="3CFBFFFE" w14:textId="77777777" w:rsidTr="0072416E">
        <w:trPr>
          <w:trHeight w:val="340"/>
        </w:trPr>
        <w:tc>
          <w:tcPr>
            <w:tcW w:w="584" w:type="dxa"/>
            <w:vAlign w:val="center"/>
          </w:tcPr>
          <w:p w14:paraId="3DC953D2" w14:textId="77777777" w:rsidR="00D02E3D" w:rsidRPr="00831866" w:rsidRDefault="00D02E3D" w:rsidP="007A208E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6FA17E12" w14:textId="77777777" w:rsidR="00D02E3D" w:rsidRPr="00831866" w:rsidRDefault="00D02E3D" w:rsidP="007A208E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  <w:vAlign w:val="center"/>
          </w:tcPr>
          <w:p w14:paraId="216E7020" w14:textId="77777777" w:rsidR="00D02E3D" w:rsidRPr="00831866" w:rsidRDefault="00D02E3D" w:rsidP="007A208E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  <w:vAlign w:val="center"/>
          </w:tcPr>
          <w:p w14:paraId="24D05192" w14:textId="77777777" w:rsidR="00D02E3D" w:rsidRPr="00831866" w:rsidRDefault="00D02E3D" w:rsidP="007A208E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  <w:vAlign w:val="center"/>
          </w:tcPr>
          <w:p w14:paraId="66D60EA0" w14:textId="77777777" w:rsidR="00D02E3D" w:rsidRPr="00831866" w:rsidRDefault="00D02E3D" w:rsidP="007A208E">
            <w:pPr>
              <w:pStyle w:val="03TITULOTABELAS2"/>
            </w:pPr>
            <w:r w:rsidRPr="008740E0">
              <w:t>Conhece pouco</w:t>
            </w:r>
          </w:p>
        </w:tc>
      </w:tr>
      <w:tr w:rsidR="00D02E3D" w:rsidRPr="00831866" w14:paraId="09AD3EC8" w14:textId="77777777" w:rsidTr="0072416E">
        <w:tc>
          <w:tcPr>
            <w:tcW w:w="584" w:type="dxa"/>
            <w:vMerge w:val="restart"/>
            <w:textDirection w:val="btLr"/>
            <w:vAlign w:val="center"/>
          </w:tcPr>
          <w:p w14:paraId="2A989462" w14:textId="06A314E0" w:rsidR="00D02E3D" w:rsidRPr="00831866" w:rsidRDefault="005C65F2" w:rsidP="007A208E">
            <w:pPr>
              <w:pStyle w:val="03TITULOTABELAS2"/>
              <w:ind w:left="113" w:right="113"/>
            </w:pPr>
            <w:r w:rsidRPr="005C65F2">
              <w:t>Capítulo</w:t>
            </w:r>
            <w:r w:rsidR="00D02E3D">
              <w:t xml:space="preserve"> 1</w:t>
            </w:r>
            <w:r w:rsidR="0072416E">
              <w:t>0</w:t>
            </w:r>
          </w:p>
        </w:tc>
        <w:tc>
          <w:tcPr>
            <w:tcW w:w="5216" w:type="dxa"/>
            <w:gridSpan w:val="3"/>
            <w:vAlign w:val="center"/>
          </w:tcPr>
          <w:p w14:paraId="3A8136AA" w14:textId="137DD6A0" w:rsidR="00D02E3D" w:rsidRPr="00831866" w:rsidRDefault="0072416E" w:rsidP="007A208E">
            <w:pPr>
              <w:pStyle w:val="04TEXTOTABELAS"/>
            </w:pPr>
            <w:r w:rsidRPr="0072416E">
              <w:t>1. Estabelecer expressões de cálculo de área de triângulos e de quadriláteros.</w:t>
            </w:r>
          </w:p>
        </w:tc>
        <w:tc>
          <w:tcPr>
            <w:tcW w:w="1134" w:type="dxa"/>
            <w:vAlign w:val="center"/>
          </w:tcPr>
          <w:p w14:paraId="0A1AE10B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443808D6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4B7C92B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4D4C9F77" w14:textId="77777777" w:rsidTr="0072416E">
        <w:tc>
          <w:tcPr>
            <w:tcW w:w="584" w:type="dxa"/>
            <w:vMerge/>
            <w:vAlign w:val="center"/>
          </w:tcPr>
          <w:p w14:paraId="564E2F0F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10703954" w14:textId="43FAF874" w:rsidR="00D02E3D" w:rsidRPr="00831866" w:rsidRDefault="0072416E" w:rsidP="007A208E">
            <w:pPr>
              <w:pStyle w:val="04TEXTOTABELAS"/>
            </w:pPr>
            <w:r w:rsidRPr="0072416E">
              <w:t>2. Resolver problemas de cálculo de medida de área de figuras planas.</w:t>
            </w:r>
          </w:p>
        </w:tc>
        <w:tc>
          <w:tcPr>
            <w:tcW w:w="1134" w:type="dxa"/>
            <w:vAlign w:val="center"/>
          </w:tcPr>
          <w:p w14:paraId="3C540E0D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7FABEDF2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01D46C55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5491F8D9" w14:textId="77777777" w:rsidTr="0072416E">
        <w:tc>
          <w:tcPr>
            <w:tcW w:w="584" w:type="dxa"/>
            <w:vMerge/>
            <w:vAlign w:val="center"/>
          </w:tcPr>
          <w:p w14:paraId="0F8E86FB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69DD0121" w14:textId="3B36D49F" w:rsidR="00D02E3D" w:rsidRPr="0064367C" w:rsidRDefault="0072416E" w:rsidP="007A208E">
            <w:pPr>
              <w:pStyle w:val="04TEXTOTABELAS"/>
            </w:pPr>
            <w:r w:rsidRPr="0072416E">
              <w:t>3. Decompor figuras planas em quadrados, retângulos e triângulos quando possível.</w:t>
            </w:r>
          </w:p>
        </w:tc>
        <w:tc>
          <w:tcPr>
            <w:tcW w:w="1134" w:type="dxa"/>
            <w:vAlign w:val="center"/>
          </w:tcPr>
          <w:p w14:paraId="5E8146C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085EAF6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4C939397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259142C3" w14:textId="77777777" w:rsidTr="0072416E">
        <w:tc>
          <w:tcPr>
            <w:tcW w:w="584" w:type="dxa"/>
            <w:vMerge/>
            <w:vAlign w:val="center"/>
          </w:tcPr>
          <w:p w14:paraId="7F04735F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68CAFBD8" w14:textId="214D422A" w:rsidR="00D02E3D" w:rsidRPr="00831866" w:rsidRDefault="0072416E" w:rsidP="007A208E">
            <w:pPr>
              <w:pStyle w:val="04TEXTOTABELAS"/>
            </w:pPr>
            <w:r w:rsidRPr="0072416E">
              <w:t>4. Interpretar e analisar dados apresentados em gráfico de setores.</w:t>
            </w:r>
          </w:p>
        </w:tc>
        <w:tc>
          <w:tcPr>
            <w:tcW w:w="1134" w:type="dxa"/>
            <w:vAlign w:val="center"/>
          </w:tcPr>
          <w:p w14:paraId="4E2C82E1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1CA5E3C8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32034AB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45BE9D33" w14:textId="77777777" w:rsidTr="0072416E">
        <w:tc>
          <w:tcPr>
            <w:tcW w:w="584" w:type="dxa"/>
            <w:vMerge/>
            <w:vAlign w:val="center"/>
          </w:tcPr>
          <w:p w14:paraId="50BB06F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3207CAB6" w14:textId="1D83B43B" w:rsidR="00D02E3D" w:rsidRPr="00831866" w:rsidRDefault="0072416E" w:rsidP="00DE4573">
            <w:pPr>
              <w:pStyle w:val="04TEXTOTABELAS"/>
            </w:pPr>
            <w:r w:rsidRPr="0072416E">
              <w:t>5. Favorecer o desenvolvimento das seguintes habilidades apresentadas na BNCC: EF07MA31, EF07MA32 e EF07MA37.</w:t>
            </w:r>
          </w:p>
        </w:tc>
        <w:tc>
          <w:tcPr>
            <w:tcW w:w="1134" w:type="dxa"/>
            <w:vAlign w:val="center"/>
          </w:tcPr>
          <w:p w14:paraId="6FF887C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C7E9B97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1023BAB6" w14:textId="77777777" w:rsidR="00D02E3D" w:rsidRPr="00831866" w:rsidRDefault="00D02E3D" w:rsidP="007A208E">
            <w:pPr>
              <w:pStyle w:val="04TEXTOTABELAS"/>
            </w:pPr>
          </w:p>
        </w:tc>
      </w:tr>
      <w:tr w:rsidR="0072416E" w:rsidRPr="00831866" w14:paraId="0E26044A" w14:textId="77777777" w:rsidTr="0072416E">
        <w:tc>
          <w:tcPr>
            <w:tcW w:w="584" w:type="dxa"/>
            <w:vMerge w:val="restart"/>
            <w:textDirection w:val="btLr"/>
            <w:vAlign w:val="center"/>
          </w:tcPr>
          <w:p w14:paraId="6B0945CD" w14:textId="396486E7" w:rsidR="0072416E" w:rsidRPr="00831866" w:rsidRDefault="0072416E" w:rsidP="00902750">
            <w:pPr>
              <w:pStyle w:val="03TITULOTABELAS2"/>
            </w:pPr>
            <w:r w:rsidRPr="005C65F2">
              <w:t>Capítulo</w:t>
            </w:r>
            <w:r>
              <w:t xml:space="preserve"> 11</w:t>
            </w:r>
          </w:p>
        </w:tc>
        <w:tc>
          <w:tcPr>
            <w:tcW w:w="5216" w:type="dxa"/>
            <w:gridSpan w:val="3"/>
            <w:vAlign w:val="center"/>
          </w:tcPr>
          <w:p w14:paraId="5DC7C195" w14:textId="412EE17A" w:rsidR="0072416E" w:rsidRPr="00C45B65" w:rsidRDefault="0072416E" w:rsidP="007A208E">
            <w:pPr>
              <w:pStyle w:val="04TEXTOTABELAS"/>
            </w:pPr>
            <w:r w:rsidRPr="0072416E">
              <w:t>1. Resolver problemas que envolvam porcentagens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535A5190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4AF7D262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04EE7F9" w14:textId="77777777" w:rsidR="0072416E" w:rsidRPr="00831866" w:rsidRDefault="0072416E" w:rsidP="007A208E">
            <w:pPr>
              <w:pStyle w:val="04TEXTOTABELAS"/>
            </w:pPr>
          </w:p>
        </w:tc>
      </w:tr>
      <w:tr w:rsidR="0072416E" w:rsidRPr="00831866" w14:paraId="7BEE799A" w14:textId="77777777" w:rsidTr="0072416E">
        <w:tc>
          <w:tcPr>
            <w:tcW w:w="584" w:type="dxa"/>
            <w:vMerge/>
            <w:textDirection w:val="btLr"/>
            <w:vAlign w:val="center"/>
          </w:tcPr>
          <w:p w14:paraId="637F53A3" w14:textId="77777777" w:rsidR="0072416E" w:rsidRPr="00831866" w:rsidRDefault="0072416E" w:rsidP="007A208E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26B87C5E" w14:textId="6C77AF8F" w:rsidR="0072416E" w:rsidRPr="00C45B65" w:rsidRDefault="0072416E" w:rsidP="007A208E">
            <w:pPr>
              <w:pStyle w:val="04TEXTOTABELAS"/>
            </w:pPr>
            <w:r w:rsidRPr="0072416E">
              <w:t>2. Calcular acréscimos e decréscimos simples.</w:t>
            </w:r>
          </w:p>
        </w:tc>
        <w:tc>
          <w:tcPr>
            <w:tcW w:w="1134" w:type="dxa"/>
            <w:vAlign w:val="center"/>
          </w:tcPr>
          <w:p w14:paraId="0E87E80F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0EDE4CFC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013C289B" w14:textId="77777777" w:rsidR="0072416E" w:rsidRPr="00831866" w:rsidRDefault="0072416E" w:rsidP="007A208E">
            <w:pPr>
              <w:pStyle w:val="04TEXTOTABELAS"/>
            </w:pPr>
          </w:p>
        </w:tc>
      </w:tr>
      <w:tr w:rsidR="0072416E" w:rsidRPr="00831866" w14:paraId="484E5ABA" w14:textId="77777777" w:rsidTr="0072416E">
        <w:tc>
          <w:tcPr>
            <w:tcW w:w="584" w:type="dxa"/>
            <w:vMerge/>
            <w:textDirection w:val="btLr"/>
            <w:vAlign w:val="center"/>
          </w:tcPr>
          <w:p w14:paraId="06BC0B1A" w14:textId="77777777" w:rsidR="0072416E" w:rsidRPr="00831866" w:rsidRDefault="0072416E" w:rsidP="007A208E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770290BA" w14:textId="2C41C3DA" w:rsidR="0072416E" w:rsidRPr="00C45B65" w:rsidRDefault="0072416E" w:rsidP="007A208E">
            <w:pPr>
              <w:pStyle w:val="04TEXTOTABELAS"/>
            </w:pPr>
            <w:r w:rsidRPr="0072416E">
              <w:t>3. Utilizar a associação entre razão e fração.</w:t>
            </w:r>
          </w:p>
        </w:tc>
        <w:tc>
          <w:tcPr>
            <w:tcW w:w="1134" w:type="dxa"/>
            <w:vAlign w:val="center"/>
          </w:tcPr>
          <w:p w14:paraId="387716D3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4BB35BD1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AD63F7C" w14:textId="77777777" w:rsidR="0072416E" w:rsidRPr="00831866" w:rsidRDefault="0072416E" w:rsidP="007A208E">
            <w:pPr>
              <w:pStyle w:val="04TEXTOTABELAS"/>
            </w:pPr>
          </w:p>
        </w:tc>
      </w:tr>
      <w:tr w:rsidR="0072416E" w:rsidRPr="00831866" w14:paraId="709652E9" w14:textId="77777777" w:rsidTr="0072416E">
        <w:tc>
          <w:tcPr>
            <w:tcW w:w="584" w:type="dxa"/>
            <w:vMerge/>
            <w:textDirection w:val="btLr"/>
            <w:vAlign w:val="center"/>
          </w:tcPr>
          <w:p w14:paraId="00FB73E1" w14:textId="77777777" w:rsidR="0072416E" w:rsidRPr="00831866" w:rsidRDefault="0072416E" w:rsidP="007A208E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49993E34" w14:textId="272E8E90" w:rsidR="0072416E" w:rsidRPr="008158D4" w:rsidRDefault="0072416E" w:rsidP="007A208E">
            <w:pPr>
              <w:pStyle w:val="04TEXTOTABELAS"/>
            </w:pPr>
            <w:r w:rsidRPr="0072416E">
              <w:t>4. Resolver problemas que envolvam variação de proporcionalidade direta entre duas grandezas.</w:t>
            </w:r>
          </w:p>
        </w:tc>
        <w:tc>
          <w:tcPr>
            <w:tcW w:w="1134" w:type="dxa"/>
            <w:vAlign w:val="center"/>
          </w:tcPr>
          <w:p w14:paraId="16F424F7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F3ACF07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7E251B54" w14:textId="77777777" w:rsidR="0072416E" w:rsidRPr="00831866" w:rsidRDefault="0072416E" w:rsidP="007A208E">
            <w:pPr>
              <w:pStyle w:val="04TEXTOTABELAS"/>
            </w:pPr>
          </w:p>
        </w:tc>
      </w:tr>
      <w:tr w:rsidR="0072416E" w:rsidRPr="00831866" w14:paraId="2F08E7D1" w14:textId="77777777" w:rsidTr="0072416E">
        <w:tc>
          <w:tcPr>
            <w:tcW w:w="584" w:type="dxa"/>
            <w:vMerge/>
            <w:textDirection w:val="btLr"/>
            <w:vAlign w:val="center"/>
          </w:tcPr>
          <w:p w14:paraId="51F795FA" w14:textId="77777777" w:rsidR="0072416E" w:rsidRPr="00831866" w:rsidRDefault="0072416E" w:rsidP="007A208E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22416FDD" w14:textId="2E1F3127" w:rsidR="0072416E" w:rsidRPr="008158D4" w:rsidRDefault="0072416E" w:rsidP="00593A1E">
            <w:pPr>
              <w:pStyle w:val="04TEXTOTABELAS"/>
            </w:pPr>
            <w:r w:rsidRPr="0072416E">
              <w:t>5. Utilizar sentença algébrica para expressar a relação entre duas grandezas.</w:t>
            </w:r>
          </w:p>
        </w:tc>
        <w:tc>
          <w:tcPr>
            <w:tcW w:w="1134" w:type="dxa"/>
            <w:vAlign w:val="center"/>
          </w:tcPr>
          <w:p w14:paraId="436D352C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4F9DA230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6D63F708" w14:textId="77777777" w:rsidR="0072416E" w:rsidRPr="00831866" w:rsidRDefault="0072416E" w:rsidP="007A208E">
            <w:pPr>
              <w:pStyle w:val="04TEXTOTABELAS"/>
            </w:pPr>
          </w:p>
        </w:tc>
      </w:tr>
      <w:tr w:rsidR="0072416E" w:rsidRPr="00831866" w14:paraId="4F98D187" w14:textId="77777777" w:rsidTr="0072416E">
        <w:tc>
          <w:tcPr>
            <w:tcW w:w="584" w:type="dxa"/>
            <w:vMerge/>
            <w:textDirection w:val="btLr"/>
            <w:vAlign w:val="center"/>
          </w:tcPr>
          <w:p w14:paraId="6488FB66" w14:textId="77777777" w:rsidR="0072416E" w:rsidRPr="00831866" w:rsidRDefault="0072416E" w:rsidP="007A208E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76216DEA" w14:textId="7B3AC999" w:rsidR="0072416E" w:rsidRPr="0072416E" w:rsidRDefault="0072416E" w:rsidP="00593A1E">
            <w:pPr>
              <w:pStyle w:val="04TEXTOTABELAS"/>
            </w:pPr>
            <w:r w:rsidRPr="0072416E">
              <w:t>6. Identificar a necessidade de uma pesquisa ser censitária ou de usar amostra.</w:t>
            </w:r>
          </w:p>
        </w:tc>
        <w:tc>
          <w:tcPr>
            <w:tcW w:w="1134" w:type="dxa"/>
            <w:vAlign w:val="center"/>
          </w:tcPr>
          <w:p w14:paraId="7B829F7E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5D2D9DC8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A0AE8FC" w14:textId="77777777" w:rsidR="0072416E" w:rsidRPr="00831866" w:rsidRDefault="0072416E" w:rsidP="007A208E">
            <w:pPr>
              <w:pStyle w:val="04TEXTOTABELAS"/>
            </w:pPr>
          </w:p>
        </w:tc>
      </w:tr>
      <w:tr w:rsidR="0072416E" w:rsidRPr="00831866" w14:paraId="75EAD060" w14:textId="77777777" w:rsidTr="0072416E">
        <w:tc>
          <w:tcPr>
            <w:tcW w:w="584" w:type="dxa"/>
            <w:vMerge/>
            <w:textDirection w:val="btLr"/>
            <w:vAlign w:val="center"/>
          </w:tcPr>
          <w:p w14:paraId="0E4846C6" w14:textId="77777777" w:rsidR="0072416E" w:rsidRPr="00831866" w:rsidRDefault="0072416E" w:rsidP="007A208E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05CFCB89" w14:textId="11E21E32" w:rsidR="0072416E" w:rsidRPr="0072416E" w:rsidRDefault="0072416E" w:rsidP="00DE4573">
            <w:pPr>
              <w:pStyle w:val="04TEXTOTABELAS"/>
            </w:pPr>
            <w:r w:rsidRPr="0072416E">
              <w:t>7. Favorecer o desenvolvimento das seguintes habilidades apresentad</w:t>
            </w:r>
            <w:r w:rsidR="00601F4E">
              <w:t>as na BNCC: EF07MA02, EF07MA09,</w:t>
            </w:r>
            <w:r w:rsidRPr="0072416E">
              <w:t xml:space="preserve"> EF07MA17 e EF07MA36.</w:t>
            </w:r>
          </w:p>
        </w:tc>
        <w:tc>
          <w:tcPr>
            <w:tcW w:w="1134" w:type="dxa"/>
            <w:vAlign w:val="center"/>
          </w:tcPr>
          <w:p w14:paraId="0FC003B1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545A4443" w14:textId="77777777" w:rsidR="0072416E" w:rsidRPr="00831866" w:rsidRDefault="0072416E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5F9A990" w14:textId="77777777" w:rsidR="0072416E" w:rsidRPr="00831866" w:rsidRDefault="0072416E" w:rsidP="007A208E">
            <w:pPr>
              <w:pStyle w:val="04TEXTOTABELAS"/>
            </w:pPr>
          </w:p>
        </w:tc>
      </w:tr>
      <w:tr w:rsidR="00D02E3D" w:rsidRPr="00831866" w14:paraId="6F4C3EE9" w14:textId="77777777" w:rsidTr="0072416E">
        <w:tc>
          <w:tcPr>
            <w:tcW w:w="584" w:type="dxa"/>
            <w:vMerge w:val="restart"/>
            <w:textDirection w:val="btLr"/>
            <w:vAlign w:val="center"/>
          </w:tcPr>
          <w:p w14:paraId="03B204C9" w14:textId="484C30E1" w:rsidR="00D02E3D" w:rsidRPr="00831866" w:rsidRDefault="005C65F2" w:rsidP="00902750">
            <w:pPr>
              <w:pStyle w:val="03TITULOTABELAS2"/>
            </w:pPr>
            <w:r w:rsidRPr="005C65F2">
              <w:t>Capítulo</w:t>
            </w:r>
            <w:r w:rsidR="00D02E3D">
              <w:t xml:space="preserve"> </w:t>
            </w:r>
            <w:r w:rsidR="0072416E">
              <w:t>12</w:t>
            </w:r>
          </w:p>
        </w:tc>
        <w:tc>
          <w:tcPr>
            <w:tcW w:w="5216" w:type="dxa"/>
            <w:gridSpan w:val="3"/>
            <w:vAlign w:val="center"/>
          </w:tcPr>
          <w:p w14:paraId="5F6E4DE9" w14:textId="216D9595" w:rsidR="00D02E3D" w:rsidRPr="008158D4" w:rsidRDefault="0072416E" w:rsidP="007A208E">
            <w:pPr>
              <w:pStyle w:val="04TEXTOTABELAS"/>
            </w:pPr>
            <w:r w:rsidRPr="0072416E">
              <w:t>1. Realizar transformações de polígonos representados no plano cartesiano.</w:t>
            </w:r>
          </w:p>
        </w:tc>
        <w:tc>
          <w:tcPr>
            <w:tcW w:w="1134" w:type="dxa"/>
            <w:vAlign w:val="center"/>
          </w:tcPr>
          <w:p w14:paraId="25AFDB02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66719CC3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F97D828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01AD04E8" w14:textId="77777777" w:rsidTr="0072416E">
        <w:tc>
          <w:tcPr>
            <w:tcW w:w="584" w:type="dxa"/>
            <w:vMerge/>
            <w:vAlign w:val="center"/>
          </w:tcPr>
          <w:p w14:paraId="5B165C51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03E06A05" w14:textId="58ADC1EF" w:rsidR="00D02E3D" w:rsidRPr="008158D4" w:rsidRDefault="0072416E" w:rsidP="007A208E">
            <w:pPr>
              <w:pStyle w:val="04TEXTOTABELAS"/>
            </w:pPr>
            <w:r w:rsidRPr="0072416E">
              <w:t>2. Representar, no plano cartesiano, o simétrico de figuras em relação aos eixos e à origem.</w:t>
            </w:r>
          </w:p>
        </w:tc>
        <w:tc>
          <w:tcPr>
            <w:tcW w:w="1134" w:type="dxa"/>
            <w:vAlign w:val="center"/>
          </w:tcPr>
          <w:p w14:paraId="534FE615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3B3A8A2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4FD38BF5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107FAC0B" w14:textId="77777777" w:rsidTr="0072416E">
        <w:tc>
          <w:tcPr>
            <w:tcW w:w="584" w:type="dxa"/>
            <w:vMerge/>
            <w:vAlign w:val="center"/>
          </w:tcPr>
          <w:p w14:paraId="65A1F605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11681170" w14:textId="20E6F1B1" w:rsidR="00D02E3D" w:rsidRPr="008158D4" w:rsidRDefault="0072416E" w:rsidP="007A208E">
            <w:pPr>
              <w:pStyle w:val="04TEXTOTABELAS"/>
            </w:pPr>
            <w:r w:rsidRPr="0072416E">
              <w:t>3. Reconhecer e construir figuras obtidas por simetrias de translação, rotação e reflexão.</w:t>
            </w:r>
          </w:p>
        </w:tc>
        <w:tc>
          <w:tcPr>
            <w:tcW w:w="1134" w:type="dxa"/>
            <w:vAlign w:val="center"/>
          </w:tcPr>
          <w:p w14:paraId="6071A437" w14:textId="77777777" w:rsidR="00D02E3D" w:rsidRPr="00831866" w:rsidRDefault="00D02E3D" w:rsidP="007A208E">
            <w:pPr>
              <w:pStyle w:val="04TEXTOTABELAS"/>
            </w:pP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14:paraId="02B5CA78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13251412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54546315" w14:textId="77777777" w:rsidTr="0072416E">
        <w:tc>
          <w:tcPr>
            <w:tcW w:w="584" w:type="dxa"/>
            <w:vMerge/>
            <w:vAlign w:val="center"/>
          </w:tcPr>
          <w:p w14:paraId="0CF7E0A4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1C71A15D" w14:textId="5AC252B0" w:rsidR="00D02E3D" w:rsidRPr="008158D4" w:rsidRDefault="0072416E" w:rsidP="00DE4573">
            <w:pPr>
              <w:pStyle w:val="04TEXTOTABELAS"/>
            </w:pPr>
            <w:r w:rsidRPr="0072416E">
              <w:t>4. Favorecer o desenvolvimento das seguintes habilidades apresentadas na BNCC: EF07MA19, EF07MA20, EF07MA21 e EF07MA36.</w:t>
            </w:r>
          </w:p>
        </w:tc>
        <w:tc>
          <w:tcPr>
            <w:tcW w:w="1134" w:type="dxa"/>
            <w:vAlign w:val="center"/>
          </w:tcPr>
          <w:p w14:paraId="4E481F96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3FF09D2D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0CCA9F77" w14:textId="77777777" w:rsidR="00D02E3D" w:rsidRPr="00831866" w:rsidRDefault="00D02E3D" w:rsidP="007A208E">
            <w:pPr>
              <w:pStyle w:val="04TEXTOTABELAS"/>
            </w:pPr>
          </w:p>
        </w:tc>
      </w:tr>
    </w:tbl>
    <w:p w14:paraId="7BAEB4D5" w14:textId="77777777" w:rsidR="00E24C6F" w:rsidRPr="00D02E3D" w:rsidRDefault="00E24C6F" w:rsidP="00D02E3D"/>
    <w:sectPr w:rsidR="00E24C6F" w:rsidRPr="00D02E3D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ED5D6" w14:textId="77777777" w:rsidR="003A7784" w:rsidRDefault="003A7784">
      <w:r>
        <w:separator/>
      </w:r>
    </w:p>
  </w:endnote>
  <w:endnote w:type="continuationSeparator" w:id="0">
    <w:p w14:paraId="08B05A1E" w14:textId="77777777" w:rsidR="003A7784" w:rsidRDefault="003A7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9B03D17-D0D5-4234-879B-5280B531D9D0}"/>
    <w:embedBold r:id="rId2" w:fontKey="{65337D83-C8CF-469E-A9C3-583899C2F511}"/>
    <w:embedItalic r:id="rId3" w:fontKey="{010529AE-FC7B-4C58-B01E-582AC49529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0550FC-B758-40F7-B10B-91FF6D483FC8}"/>
    <w:embedBold r:id="rId5" w:fontKey="{AE6DED09-DE2E-4FDD-B5C4-F24112B89F2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5B2552D-787B-4A02-A48D-71D7E64842B3}"/>
    <w:embedBold r:id="rId7" w:fontKey="{55A152C4-9338-48EF-BC21-B9F95BF374B6}"/>
    <w:embedBoldItalic r:id="rId8" w:fontKey="{6794B506-C452-4A35-8401-F3B86393A98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89B49FF-7AB7-4FF4-9F51-AFF841C5F887}"/>
    <w:embedBold r:id="rId10" w:fontKey="{6CC8D250-1CB4-440F-BC97-59311C60FB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6B72380-D4C2-4A45-835E-746F5B942DA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C334346-D3CD-498C-A753-B87E753FAF8D}"/>
    <w:embedBold r:id="rId13" w:fontKey="{AC7C2F5B-8C9A-4C6A-B11C-53B4F82CE02B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4BC9B45B-C320-4164-A8DE-D2B67865B4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525B1" w:rsidRPr="005A1C11" w14:paraId="60CB0DDB" w14:textId="77777777" w:rsidTr="00B525B1">
      <w:tc>
        <w:tcPr>
          <w:tcW w:w="9606" w:type="dxa"/>
        </w:tcPr>
        <w:p w14:paraId="1975EC3F" w14:textId="44AC2122" w:rsidR="00B525B1" w:rsidRPr="005A1C11" w:rsidRDefault="006050C1" w:rsidP="00B525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3C2456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5DCE5AB" w:rsidR="00B525B1" w:rsidRPr="005A1C11" w:rsidRDefault="00B525B1" w:rsidP="00B525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C245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D6BB9" w14:textId="77777777" w:rsidR="003A7784" w:rsidRDefault="003A7784">
      <w:r>
        <w:rPr>
          <w:color w:val="000000"/>
        </w:rPr>
        <w:separator/>
      </w:r>
    </w:p>
  </w:footnote>
  <w:footnote w:type="continuationSeparator" w:id="0">
    <w:p w14:paraId="65860807" w14:textId="77777777" w:rsidR="003A7784" w:rsidRDefault="003A7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42AF4"/>
    <w:rsid w:val="00182B00"/>
    <w:rsid w:val="001935CF"/>
    <w:rsid w:val="001A462B"/>
    <w:rsid w:val="001B4098"/>
    <w:rsid w:val="001D1E72"/>
    <w:rsid w:val="0020549D"/>
    <w:rsid w:val="00210B7C"/>
    <w:rsid w:val="00220C34"/>
    <w:rsid w:val="00235697"/>
    <w:rsid w:val="00250FF2"/>
    <w:rsid w:val="00290A1D"/>
    <w:rsid w:val="00293799"/>
    <w:rsid w:val="002A092A"/>
    <w:rsid w:val="002A3F47"/>
    <w:rsid w:val="002B4837"/>
    <w:rsid w:val="002C2992"/>
    <w:rsid w:val="002C49D0"/>
    <w:rsid w:val="002E0E76"/>
    <w:rsid w:val="002F294E"/>
    <w:rsid w:val="00314FCD"/>
    <w:rsid w:val="00352C2B"/>
    <w:rsid w:val="00352D0A"/>
    <w:rsid w:val="003A7784"/>
    <w:rsid w:val="003C2456"/>
    <w:rsid w:val="003C2BD1"/>
    <w:rsid w:val="003D75AC"/>
    <w:rsid w:val="003F238D"/>
    <w:rsid w:val="0040745F"/>
    <w:rsid w:val="00415172"/>
    <w:rsid w:val="0042588F"/>
    <w:rsid w:val="00426FFF"/>
    <w:rsid w:val="00512EF1"/>
    <w:rsid w:val="005209C1"/>
    <w:rsid w:val="00525A49"/>
    <w:rsid w:val="0055204F"/>
    <w:rsid w:val="00575253"/>
    <w:rsid w:val="00584FEE"/>
    <w:rsid w:val="005865B1"/>
    <w:rsid w:val="00593A1E"/>
    <w:rsid w:val="00597363"/>
    <w:rsid w:val="005A1D99"/>
    <w:rsid w:val="005A5010"/>
    <w:rsid w:val="005C65F2"/>
    <w:rsid w:val="005C7D84"/>
    <w:rsid w:val="005D03F2"/>
    <w:rsid w:val="005E1780"/>
    <w:rsid w:val="00600AC6"/>
    <w:rsid w:val="00601F4E"/>
    <w:rsid w:val="00604F7F"/>
    <w:rsid w:val="006050C1"/>
    <w:rsid w:val="00610C73"/>
    <w:rsid w:val="00617A89"/>
    <w:rsid w:val="006579C1"/>
    <w:rsid w:val="00676297"/>
    <w:rsid w:val="006D5809"/>
    <w:rsid w:val="006E489A"/>
    <w:rsid w:val="006F4106"/>
    <w:rsid w:val="00702944"/>
    <w:rsid w:val="0072416E"/>
    <w:rsid w:val="007310ED"/>
    <w:rsid w:val="007619A4"/>
    <w:rsid w:val="0078056E"/>
    <w:rsid w:val="007813FB"/>
    <w:rsid w:val="00784AEE"/>
    <w:rsid w:val="007B5423"/>
    <w:rsid w:val="007C05E1"/>
    <w:rsid w:val="007D6CBC"/>
    <w:rsid w:val="007E2F86"/>
    <w:rsid w:val="007F3B49"/>
    <w:rsid w:val="008007BE"/>
    <w:rsid w:val="00802F95"/>
    <w:rsid w:val="00852916"/>
    <w:rsid w:val="00856BF8"/>
    <w:rsid w:val="00872FB1"/>
    <w:rsid w:val="008B7409"/>
    <w:rsid w:val="008C5B8F"/>
    <w:rsid w:val="008E09F8"/>
    <w:rsid w:val="008E1761"/>
    <w:rsid w:val="008F14B4"/>
    <w:rsid w:val="008F7795"/>
    <w:rsid w:val="00902750"/>
    <w:rsid w:val="009031FE"/>
    <w:rsid w:val="009162FB"/>
    <w:rsid w:val="00916998"/>
    <w:rsid w:val="00934242"/>
    <w:rsid w:val="00935D6C"/>
    <w:rsid w:val="00942BCA"/>
    <w:rsid w:val="00945EE1"/>
    <w:rsid w:val="0095138C"/>
    <w:rsid w:val="009831A5"/>
    <w:rsid w:val="00991C57"/>
    <w:rsid w:val="009B2E0C"/>
    <w:rsid w:val="009F1299"/>
    <w:rsid w:val="00A44416"/>
    <w:rsid w:val="00A456F9"/>
    <w:rsid w:val="00A632AA"/>
    <w:rsid w:val="00A64B49"/>
    <w:rsid w:val="00A74FAE"/>
    <w:rsid w:val="00AB5017"/>
    <w:rsid w:val="00AB6589"/>
    <w:rsid w:val="00AE54AB"/>
    <w:rsid w:val="00AE66F0"/>
    <w:rsid w:val="00AF1588"/>
    <w:rsid w:val="00B2459B"/>
    <w:rsid w:val="00B36FBF"/>
    <w:rsid w:val="00B525B1"/>
    <w:rsid w:val="00B63041"/>
    <w:rsid w:val="00B86168"/>
    <w:rsid w:val="00B87DBA"/>
    <w:rsid w:val="00B92392"/>
    <w:rsid w:val="00BA17D1"/>
    <w:rsid w:val="00BE346A"/>
    <w:rsid w:val="00BF08F2"/>
    <w:rsid w:val="00C13250"/>
    <w:rsid w:val="00C4098B"/>
    <w:rsid w:val="00C65D98"/>
    <w:rsid w:val="00C67490"/>
    <w:rsid w:val="00C867EE"/>
    <w:rsid w:val="00C87B66"/>
    <w:rsid w:val="00CA2655"/>
    <w:rsid w:val="00CA395D"/>
    <w:rsid w:val="00CE7217"/>
    <w:rsid w:val="00CF42D1"/>
    <w:rsid w:val="00D02E3D"/>
    <w:rsid w:val="00D73FD5"/>
    <w:rsid w:val="00D777E8"/>
    <w:rsid w:val="00D87A64"/>
    <w:rsid w:val="00DB5E7C"/>
    <w:rsid w:val="00DC2F93"/>
    <w:rsid w:val="00DE4573"/>
    <w:rsid w:val="00E01643"/>
    <w:rsid w:val="00E05E1E"/>
    <w:rsid w:val="00E2283B"/>
    <w:rsid w:val="00E24C6F"/>
    <w:rsid w:val="00E425B0"/>
    <w:rsid w:val="00E449E3"/>
    <w:rsid w:val="00E54C01"/>
    <w:rsid w:val="00E8504C"/>
    <w:rsid w:val="00E9046D"/>
    <w:rsid w:val="00E90F29"/>
    <w:rsid w:val="00E92788"/>
    <w:rsid w:val="00E92E9D"/>
    <w:rsid w:val="00EC5741"/>
    <w:rsid w:val="00F06053"/>
    <w:rsid w:val="00F2338F"/>
    <w:rsid w:val="00F25A05"/>
    <w:rsid w:val="00F333DA"/>
    <w:rsid w:val="00F46365"/>
    <w:rsid w:val="00F5578A"/>
    <w:rsid w:val="00F93FA2"/>
    <w:rsid w:val="00FA070A"/>
    <w:rsid w:val="00FA209D"/>
    <w:rsid w:val="00FC36A7"/>
    <w:rsid w:val="00FD529F"/>
    <w:rsid w:val="00FE63E2"/>
    <w:rsid w:val="00FF2916"/>
    <w:rsid w:val="00FF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3AFC5100-1624-4FEA-921B-E2298CDDE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0275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3F70B-9CD2-4C01-963A-325063898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cp:lastPrinted>2018-04-06T19:49:00Z</cp:lastPrinted>
  <dcterms:created xsi:type="dcterms:W3CDTF">2018-08-20T21:52:00Z</dcterms:created>
  <dcterms:modified xsi:type="dcterms:W3CDTF">2018-08-27T12:43:00Z</dcterms:modified>
</cp:coreProperties>
</file>