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8345" w14:textId="77777777" w:rsidR="00BA1C55" w:rsidRPr="00AB57D7" w:rsidRDefault="00BA1C55" w:rsidP="00BA1C55">
      <w:pPr>
        <w:pStyle w:val="01TITULO1"/>
      </w:pPr>
      <w:r w:rsidRPr="00AB57D7">
        <w:t>Ficha de acompanhamento d</w:t>
      </w:r>
      <w:r>
        <w:t>e</w:t>
      </w:r>
      <w:r w:rsidRPr="00AB57D7">
        <w:t xml:space="preserve"> aprendizage</w:t>
      </w:r>
      <w:r>
        <w:t>m</w:t>
      </w:r>
      <w:r w:rsidRPr="00AB57D7">
        <w:t xml:space="preserve"> </w:t>
      </w:r>
    </w:p>
    <w:p w14:paraId="0E5AE295" w14:textId="77777777" w:rsidR="00BA1C55" w:rsidRDefault="00BA1C55" w:rsidP="00BA1C55"/>
    <w:tbl>
      <w:tblPr>
        <w:tblStyle w:val="Tabelacomgrade"/>
        <w:tblW w:w="9940" w:type="dxa"/>
        <w:tblInd w:w="22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84"/>
        <w:gridCol w:w="2130"/>
        <w:gridCol w:w="2758"/>
        <w:gridCol w:w="328"/>
        <w:gridCol w:w="1134"/>
        <w:gridCol w:w="1701"/>
        <w:gridCol w:w="1305"/>
      </w:tblGrid>
      <w:tr w:rsidR="00BA1C55" w:rsidRPr="00831866" w14:paraId="28B50B1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FB332EA" w14:textId="11766688" w:rsidR="00BA1C55" w:rsidRPr="001A4AEF" w:rsidRDefault="00BA1C55" w:rsidP="007208F9">
            <w:pPr>
              <w:pStyle w:val="03TITULOTABELAS2"/>
            </w:pPr>
            <w:r w:rsidRPr="001A4AEF">
              <w:t xml:space="preserve">Matemática – </w:t>
            </w:r>
            <w:r w:rsidR="00326B4F">
              <w:t>7</w:t>
            </w:r>
            <w:r w:rsidRPr="00B41C59">
              <w:rPr>
                <w:u w:val="single"/>
                <w:vertAlign w:val="superscript"/>
              </w:rPr>
              <w:t>o</w:t>
            </w:r>
            <w:r w:rsidRPr="001A4AEF">
              <w:t xml:space="preserve"> ano – </w:t>
            </w:r>
            <w:r w:rsidR="00326B4F">
              <w:t>4</w:t>
            </w:r>
            <w:r w:rsidRPr="00CE7217">
              <w:rPr>
                <w:u w:val="single"/>
                <w:vertAlign w:val="superscript"/>
              </w:rPr>
              <w:t>o</w:t>
            </w:r>
            <w:r w:rsidRPr="001A4AEF">
              <w:t xml:space="preserve"> bimestre</w:t>
            </w:r>
          </w:p>
        </w:tc>
      </w:tr>
      <w:tr w:rsidR="00BA1C55" w:rsidRPr="00831866" w14:paraId="478B5A77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477EB51" w14:textId="77777777" w:rsidR="00BA1C55" w:rsidRPr="001A4AEF" w:rsidRDefault="00BA1C55" w:rsidP="007208F9">
            <w:pPr>
              <w:pStyle w:val="04TEXTOTABELAS"/>
            </w:pPr>
            <w:r w:rsidRPr="001A4AEF">
              <w:t>Escola:</w:t>
            </w:r>
          </w:p>
        </w:tc>
      </w:tr>
      <w:tr w:rsidR="00BA1C55" w:rsidRPr="00831866" w14:paraId="398044E4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81A717B" w14:textId="4973B5A1" w:rsidR="00BA1C55" w:rsidRPr="001A4AEF" w:rsidRDefault="00BA1C55" w:rsidP="007208F9">
            <w:pPr>
              <w:pStyle w:val="04TEXTOTABELAS"/>
            </w:pPr>
            <w:r w:rsidRPr="001A4AEF">
              <w:t>Aluno</w:t>
            </w:r>
            <w:r w:rsidR="004503B2">
              <w:t>(a)</w:t>
            </w:r>
            <w:r w:rsidRPr="001A4AEF">
              <w:t>:</w:t>
            </w:r>
          </w:p>
        </w:tc>
      </w:tr>
      <w:tr w:rsidR="00BA1C55" w:rsidRPr="00831866" w14:paraId="78C8472D" w14:textId="77777777" w:rsidTr="006F373D">
        <w:trPr>
          <w:trHeight w:val="340"/>
        </w:trPr>
        <w:tc>
          <w:tcPr>
            <w:tcW w:w="2714" w:type="dxa"/>
            <w:gridSpan w:val="2"/>
            <w:vAlign w:val="center"/>
          </w:tcPr>
          <w:p w14:paraId="08DFA411" w14:textId="77777777" w:rsidR="00BA1C55" w:rsidRPr="001A4AEF" w:rsidRDefault="00BA1C55" w:rsidP="007208F9">
            <w:pPr>
              <w:pStyle w:val="04TEXTOTABELAS"/>
            </w:pPr>
            <w:r w:rsidRPr="001A4AEF">
              <w:t>Ano e turma:</w:t>
            </w:r>
          </w:p>
        </w:tc>
        <w:tc>
          <w:tcPr>
            <w:tcW w:w="2758" w:type="dxa"/>
            <w:vAlign w:val="center"/>
          </w:tcPr>
          <w:p w14:paraId="06A5CD5D" w14:textId="77777777" w:rsidR="00BA1C55" w:rsidRPr="001A4AEF" w:rsidRDefault="00BA1C55" w:rsidP="007208F9">
            <w:pPr>
              <w:pStyle w:val="04TEXTOTABELAS"/>
            </w:pPr>
            <w:r w:rsidRPr="001A4AEF">
              <w:t>Número:</w:t>
            </w:r>
          </w:p>
        </w:tc>
        <w:tc>
          <w:tcPr>
            <w:tcW w:w="4468" w:type="dxa"/>
            <w:gridSpan w:val="4"/>
            <w:vAlign w:val="center"/>
          </w:tcPr>
          <w:p w14:paraId="21C40A35" w14:textId="77777777" w:rsidR="00BA1C55" w:rsidRPr="001A4AEF" w:rsidRDefault="00BA1C55" w:rsidP="007208F9">
            <w:pPr>
              <w:pStyle w:val="04TEXTOTABELAS"/>
            </w:pPr>
            <w:r w:rsidRPr="001A4AEF">
              <w:t>Data:</w:t>
            </w:r>
          </w:p>
        </w:tc>
      </w:tr>
      <w:tr w:rsidR="00BA1C55" w:rsidRPr="00831866" w14:paraId="0977A00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365F84D5" w14:textId="77777777" w:rsidR="00BA1C55" w:rsidRPr="001A4AEF" w:rsidRDefault="00BA1C55" w:rsidP="007208F9">
            <w:pPr>
              <w:pStyle w:val="04TEXTOTABELAS"/>
            </w:pPr>
            <w:r w:rsidRPr="001A4AEF">
              <w:t>Professor(a):</w:t>
            </w:r>
          </w:p>
        </w:tc>
      </w:tr>
      <w:tr w:rsidR="00BA1C55" w:rsidRPr="00831866" w14:paraId="2DDD81D2" w14:textId="77777777" w:rsidTr="006F373D">
        <w:trPr>
          <w:trHeight w:val="340"/>
        </w:trPr>
        <w:tc>
          <w:tcPr>
            <w:tcW w:w="584" w:type="dxa"/>
            <w:vAlign w:val="center"/>
          </w:tcPr>
          <w:p w14:paraId="4D439678" w14:textId="77777777" w:rsidR="00BA1C55" w:rsidRPr="00831866" w:rsidRDefault="00BA1C55" w:rsidP="007208F9">
            <w:pPr>
              <w:pStyle w:val="03TITULOTABELAS2"/>
              <w:jc w:val="left"/>
            </w:pPr>
          </w:p>
        </w:tc>
        <w:tc>
          <w:tcPr>
            <w:tcW w:w="5216" w:type="dxa"/>
            <w:gridSpan w:val="3"/>
            <w:vAlign w:val="center"/>
          </w:tcPr>
          <w:p w14:paraId="34F05695" w14:textId="77777777" w:rsidR="00BA1C55" w:rsidRPr="00831866" w:rsidRDefault="00BA1C55" w:rsidP="007208F9">
            <w:pPr>
              <w:pStyle w:val="03TITULOTABELAS2"/>
              <w:jc w:val="left"/>
            </w:pPr>
            <w:r>
              <w:t>Objetivos</w:t>
            </w:r>
          </w:p>
        </w:tc>
        <w:tc>
          <w:tcPr>
            <w:tcW w:w="1134" w:type="dxa"/>
          </w:tcPr>
          <w:p w14:paraId="03365592" w14:textId="77777777" w:rsidR="00BA1C55" w:rsidRPr="00831866" w:rsidRDefault="00BA1C55" w:rsidP="007208F9">
            <w:pPr>
              <w:pStyle w:val="03TITULOTABELAS2"/>
            </w:pPr>
            <w:r w:rsidRPr="008740E0">
              <w:t>Conhece bem</w:t>
            </w:r>
          </w:p>
        </w:tc>
        <w:tc>
          <w:tcPr>
            <w:tcW w:w="1701" w:type="dxa"/>
          </w:tcPr>
          <w:p w14:paraId="567D616F" w14:textId="77777777" w:rsidR="00BA1C55" w:rsidRPr="00831866" w:rsidRDefault="00BA1C55" w:rsidP="007208F9">
            <w:pPr>
              <w:pStyle w:val="03TITULOTABELAS2"/>
            </w:pPr>
            <w:r w:rsidRPr="008740E0">
              <w:t>Conhece parcialmente</w:t>
            </w:r>
          </w:p>
        </w:tc>
        <w:tc>
          <w:tcPr>
            <w:tcW w:w="1305" w:type="dxa"/>
          </w:tcPr>
          <w:p w14:paraId="230FBD4A" w14:textId="77777777" w:rsidR="00BA1C55" w:rsidRPr="00831866" w:rsidRDefault="00BA1C55" w:rsidP="007208F9">
            <w:pPr>
              <w:pStyle w:val="03TITULOTABELAS2"/>
            </w:pPr>
            <w:r w:rsidRPr="008740E0">
              <w:t>Conhece pouco</w:t>
            </w:r>
          </w:p>
        </w:tc>
      </w:tr>
      <w:tr w:rsidR="00326B4F" w14:paraId="1D9EEA0B" w14:textId="77777777" w:rsidTr="007F4F0B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25CA2923" w14:textId="47ACD940" w:rsidR="00326B4F" w:rsidRPr="008740E0" w:rsidRDefault="00326B4F" w:rsidP="00326B4F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10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798E101" w14:textId="721D83E8" w:rsidR="00326B4F" w:rsidRPr="007C52DC" w:rsidRDefault="00326B4F" w:rsidP="00B37022">
            <w:pPr>
              <w:pStyle w:val="04TEXTOTABELAS"/>
              <w:contextualSpacing/>
            </w:pPr>
            <w:r>
              <w:rPr>
                <w:kern w:val="0"/>
              </w:rPr>
              <w:t>1. Resolver problemas envolvendo cálculo de volume de blocos retangulares</w:t>
            </w:r>
            <w:r w:rsidR="00F1762B">
              <w:rPr>
                <w:kern w:val="0"/>
              </w:rPr>
              <w:t xml:space="preserve"> com base em</w:t>
            </w:r>
            <w:r w:rsidR="00B37022">
              <w:rPr>
                <w:kern w:val="0"/>
              </w:rPr>
              <w:t xml:space="preserve"> unidades padronizadas.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FCD389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44BDF05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4DB7C21E" w14:textId="77777777" w:rsidR="00326B4F" w:rsidRDefault="00326B4F" w:rsidP="00326B4F">
            <w:pPr>
              <w:pStyle w:val="08Fichaacompanhamento"/>
            </w:pPr>
          </w:p>
        </w:tc>
      </w:tr>
      <w:tr w:rsidR="00326B4F" w14:paraId="39F59CBD" w14:textId="77777777" w:rsidTr="007F4F0B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7485661C" w14:textId="77777777" w:rsidR="00326B4F" w:rsidRDefault="00326B4F" w:rsidP="00326B4F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3CAB3044" w14:textId="13317DC7" w:rsidR="00326B4F" w:rsidRPr="007C52DC" w:rsidRDefault="00326B4F" w:rsidP="00326B4F">
            <w:pPr>
              <w:pStyle w:val="04TEXTOTABELAS"/>
            </w:pPr>
            <w:r>
              <w:rPr>
                <w:kern w:val="0"/>
              </w:rPr>
              <w:t>2. Estabelecer expressões de cálculo de área de triângulos e de quadriláteros.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67705B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14E09C2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19D921E2" w14:textId="77777777" w:rsidR="00326B4F" w:rsidRDefault="00326B4F" w:rsidP="00326B4F">
            <w:pPr>
              <w:pStyle w:val="08Fichaacompanhamento"/>
            </w:pPr>
          </w:p>
        </w:tc>
      </w:tr>
      <w:tr w:rsidR="00326B4F" w14:paraId="39DC11E4" w14:textId="77777777" w:rsidTr="007F4F0B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1E8ADCFF" w14:textId="77777777" w:rsidR="00326B4F" w:rsidRDefault="00326B4F" w:rsidP="00326B4F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04CF069" w14:textId="478F5466" w:rsidR="00326B4F" w:rsidRPr="007C52DC" w:rsidRDefault="00326B4F" w:rsidP="00326B4F">
            <w:pPr>
              <w:pStyle w:val="04TEXTOTABELAS"/>
            </w:pPr>
            <w:r>
              <w:rPr>
                <w:kern w:val="0"/>
              </w:rPr>
              <w:t>3. Resolver problemas de cálculo de área de figuras planas que possam ser decompostas em quadrados, retângulos e/ou triângulos.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2AFDAD1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F6A4245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4A7D0956" w14:textId="77777777" w:rsidR="00326B4F" w:rsidRDefault="00326B4F" w:rsidP="00326B4F">
            <w:pPr>
              <w:pStyle w:val="08Fichaacompanhamento"/>
            </w:pPr>
          </w:p>
        </w:tc>
      </w:tr>
      <w:tr w:rsidR="00326B4F" w14:paraId="5703ACE3" w14:textId="77777777" w:rsidTr="007F4F0B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4AA73603" w14:textId="77777777" w:rsidR="00326B4F" w:rsidRDefault="00326B4F" w:rsidP="00326B4F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0BCFF74C" w14:textId="21C33B30" w:rsidR="00326B4F" w:rsidRPr="007C52DC" w:rsidRDefault="00326B4F" w:rsidP="00326B4F">
            <w:pPr>
              <w:pStyle w:val="04TEXTOTABELAS"/>
            </w:pPr>
            <w:r>
              <w:rPr>
                <w:kern w:val="0"/>
              </w:rPr>
              <w:t>4. Favorecer o desenvolvimento das seguintes habilidades apresentadas na BNCC: EF07MA30, EF07MA31 e EF07MA32.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4EC8CB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D79F7B4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6B2073B4" w14:textId="77777777" w:rsidR="00326B4F" w:rsidRDefault="00326B4F" w:rsidP="00326B4F">
            <w:pPr>
              <w:pStyle w:val="08Fichaacompanhamento"/>
            </w:pPr>
          </w:p>
        </w:tc>
      </w:tr>
      <w:tr w:rsidR="00326B4F" w14:paraId="22D1C40F" w14:textId="77777777" w:rsidTr="007F4F0B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2C961AF8" w14:textId="13263B17" w:rsidR="00326B4F" w:rsidRPr="008740E0" w:rsidRDefault="00326B4F" w:rsidP="00326B4F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11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595793C" w14:textId="2B3E0C74" w:rsidR="00326B4F" w:rsidRPr="007C52DC" w:rsidRDefault="00326B4F" w:rsidP="00326B4F">
            <w:pPr>
              <w:pStyle w:val="04TEXTOTABELAS"/>
            </w:pPr>
            <w:r w:rsidRPr="00735B0C">
              <w:t>1. Construir circunferências utilizando compasso.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2589DCF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CAACBB7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7F560A30" w14:textId="77777777" w:rsidR="00326B4F" w:rsidRDefault="00326B4F" w:rsidP="00326B4F">
            <w:pPr>
              <w:pStyle w:val="08Fichaacompanhamento"/>
            </w:pPr>
          </w:p>
        </w:tc>
      </w:tr>
      <w:tr w:rsidR="00326B4F" w14:paraId="7A04160A" w14:textId="77777777" w:rsidTr="007F4F0B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645B2739" w14:textId="77777777" w:rsidR="00326B4F" w:rsidRDefault="00326B4F" w:rsidP="00326B4F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7FCA341" w14:textId="056DC19F" w:rsidR="00326B4F" w:rsidRPr="007C52DC" w:rsidRDefault="00326B4F" w:rsidP="00326B4F">
            <w:pPr>
              <w:pStyle w:val="04TEXTOTABELAS"/>
            </w:pPr>
            <w:r w:rsidRPr="00735B0C">
              <w:t>2. Reconhecer circunferência como lugar geométrico.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20FBD85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0E6670A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620BCEA9" w14:textId="77777777" w:rsidR="00326B4F" w:rsidRDefault="00326B4F" w:rsidP="00326B4F">
            <w:pPr>
              <w:pStyle w:val="08Fichaacompanhamento"/>
            </w:pPr>
          </w:p>
        </w:tc>
      </w:tr>
      <w:tr w:rsidR="00326B4F" w14:paraId="0AFD5765" w14:textId="77777777" w:rsidTr="007F4F0B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09CE6603" w14:textId="77777777" w:rsidR="00326B4F" w:rsidRDefault="00326B4F" w:rsidP="00326B4F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E2C359D" w14:textId="3F976942" w:rsidR="00326B4F" w:rsidRPr="007C52DC" w:rsidRDefault="00326B4F" w:rsidP="00326B4F">
            <w:pPr>
              <w:pStyle w:val="04TEXTOTABELAS"/>
            </w:pPr>
            <w:r w:rsidRPr="00735B0C">
              <w:t>3. Construir triângulos usando régua e compasso.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11AE8A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E61AA30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33CAED46" w14:textId="77777777" w:rsidR="00326B4F" w:rsidRDefault="00326B4F" w:rsidP="00326B4F">
            <w:pPr>
              <w:pStyle w:val="08Fichaacompanhamento"/>
            </w:pPr>
          </w:p>
        </w:tc>
      </w:tr>
      <w:tr w:rsidR="00326B4F" w14:paraId="5ABADBB4" w14:textId="77777777" w:rsidTr="007F4F0B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340E83AD" w14:textId="77777777" w:rsidR="00326B4F" w:rsidRDefault="00326B4F" w:rsidP="00326B4F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BDE505A" w14:textId="1F419C95" w:rsidR="00326B4F" w:rsidRPr="007C52DC" w:rsidRDefault="00326B4F" w:rsidP="00326B4F">
            <w:pPr>
              <w:pStyle w:val="04TEXTOTABELAS"/>
            </w:pPr>
            <w:r w:rsidRPr="00735B0C">
              <w:t>4. Reconhecer a condição de existência do triângulo quanto à medida dos lados.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ABD51A2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BF16B87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17B6CBF3" w14:textId="77777777" w:rsidR="00326B4F" w:rsidRDefault="00326B4F" w:rsidP="00326B4F">
            <w:pPr>
              <w:pStyle w:val="08Fichaacompanhamento"/>
            </w:pPr>
          </w:p>
        </w:tc>
      </w:tr>
      <w:tr w:rsidR="00326B4F" w14:paraId="791EB8B6" w14:textId="77777777" w:rsidTr="007F4F0B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4D8B6B98" w14:textId="77777777" w:rsidR="00326B4F" w:rsidRDefault="00326B4F" w:rsidP="00326B4F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8AB92F0" w14:textId="2F22ABE1" w:rsidR="00326B4F" w:rsidRPr="007C52DC" w:rsidRDefault="00326B4F" w:rsidP="00326B4F">
            <w:pPr>
              <w:pStyle w:val="04TEXTOTABELAS"/>
            </w:pPr>
            <w:r w:rsidRPr="00735B0C">
              <w:t>5. Reconhecer que a soma das medidas dos ângulos internos de um triângulo é 180°.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930F087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5886840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2D1426BC" w14:textId="77777777" w:rsidR="00326B4F" w:rsidRDefault="00326B4F" w:rsidP="00326B4F">
            <w:pPr>
              <w:pStyle w:val="08Fichaacompanhamento"/>
            </w:pPr>
          </w:p>
        </w:tc>
      </w:tr>
      <w:tr w:rsidR="00326B4F" w14:paraId="62DB2CCE" w14:textId="77777777" w:rsidTr="007F4F0B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6364D793" w14:textId="77777777" w:rsidR="00326B4F" w:rsidRDefault="00326B4F" w:rsidP="00326B4F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EAF19FD" w14:textId="4C0890CC" w:rsidR="00326B4F" w:rsidRPr="007C52DC" w:rsidRDefault="00326B4F" w:rsidP="00326B4F">
            <w:pPr>
              <w:pStyle w:val="04TEXTOTABELAS"/>
            </w:pPr>
            <w:r>
              <w:t xml:space="preserve">6. Estabelecer o número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</m:oMath>
            <w:r>
              <w:t xml:space="preserve"> como a razão entre a medida de uma circunferência e seu diâmetro.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84D4DB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8E69626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611AF94F" w14:textId="77777777" w:rsidR="00326B4F" w:rsidRDefault="00326B4F" w:rsidP="00326B4F">
            <w:pPr>
              <w:pStyle w:val="08Fichaacompanhamento"/>
            </w:pPr>
          </w:p>
        </w:tc>
      </w:tr>
      <w:tr w:rsidR="00326B4F" w14:paraId="3CD22FEA" w14:textId="77777777" w:rsidTr="007F4F0B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0C0625E0" w14:textId="77777777" w:rsidR="00326B4F" w:rsidRDefault="00326B4F" w:rsidP="00326B4F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62E7CA3B" w14:textId="3DDE1B78" w:rsidR="00326B4F" w:rsidRPr="007C52DC" w:rsidRDefault="00326B4F" w:rsidP="00326B4F">
            <w:pPr>
              <w:pStyle w:val="04TEXTOTABELAS"/>
            </w:pPr>
            <w:r w:rsidRPr="00735B0C">
              <w:t>7. Calcular o comprimento de uma circunferência.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1461AB0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297AC94D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66895015" w14:textId="77777777" w:rsidR="00326B4F" w:rsidRDefault="00326B4F" w:rsidP="00326B4F">
            <w:pPr>
              <w:pStyle w:val="08Fichaacompanhamento"/>
            </w:pPr>
          </w:p>
        </w:tc>
      </w:tr>
      <w:tr w:rsidR="00326B4F" w14:paraId="6676D45B" w14:textId="77777777" w:rsidTr="007F4F0B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31BD921E" w14:textId="77777777" w:rsidR="00326B4F" w:rsidRDefault="00326B4F" w:rsidP="00326B4F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09B4D15" w14:textId="053B3293" w:rsidR="00326B4F" w:rsidRPr="007C52DC" w:rsidRDefault="00326B4F" w:rsidP="00326B4F">
            <w:pPr>
              <w:pStyle w:val="04TEXTOTABELAS"/>
            </w:pPr>
            <w:r w:rsidRPr="00735B0C">
              <w:t>8. Favorecer o desenvolvimento das seguintes habilidades apresentadas na BNCC: EF07MA22, EF07MA24 e EF07MA33.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0E903B4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64011DE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52FA46B1" w14:textId="77777777" w:rsidR="00326B4F" w:rsidRDefault="00326B4F" w:rsidP="00326B4F">
            <w:pPr>
              <w:pStyle w:val="08Fichaacompanhamento"/>
            </w:pPr>
          </w:p>
        </w:tc>
      </w:tr>
    </w:tbl>
    <w:p w14:paraId="46B8A468" w14:textId="56B16BB6" w:rsidR="00BA1C55" w:rsidRPr="0042588F" w:rsidRDefault="00326B4F" w:rsidP="00326B4F">
      <w:pPr>
        <w:pStyle w:val="06CREDITO"/>
        <w:jc w:val="right"/>
      </w:pPr>
      <w:r>
        <w:t>(continua)</w:t>
      </w:r>
    </w:p>
    <w:p w14:paraId="3487F23D" w14:textId="7D881133" w:rsidR="00326B4F" w:rsidRDefault="00326B4F">
      <w:pPr>
        <w:autoSpaceDN/>
        <w:textAlignment w:val="auto"/>
      </w:pPr>
      <w:r>
        <w:br w:type="page"/>
      </w:r>
      <w:bookmarkStart w:id="0" w:name="_GoBack"/>
      <w:bookmarkEnd w:id="0"/>
    </w:p>
    <w:p w14:paraId="6808D579" w14:textId="6176D512" w:rsidR="00382B49" w:rsidRDefault="00326B4F" w:rsidP="00326B4F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9940" w:type="dxa"/>
        <w:tblInd w:w="226" w:type="dxa"/>
        <w:tblLayout w:type="fixed"/>
        <w:tblLook w:val="0600" w:firstRow="0" w:lastRow="0" w:firstColumn="0" w:lastColumn="0" w:noHBand="1" w:noVBand="1"/>
      </w:tblPr>
      <w:tblGrid>
        <w:gridCol w:w="584"/>
        <w:gridCol w:w="5216"/>
        <w:gridCol w:w="1134"/>
        <w:gridCol w:w="1701"/>
        <w:gridCol w:w="1305"/>
      </w:tblGrid>
      <w:tr w:rsidR="00326B4F" w14:paraId="47A74C22" w14:textId="77777777" w:rsidTr="007F4F0B">
        <w:tc>
          <w:tcPr>
            <w:tcW w:w="584" w:type="dxa"/>
            <w:vMerge w:val="restart"/>
            <w:textDirection w:val="btLr"/>
            <w:vAlign w:val="center"/>
          </w:tcPr>
          <w:p w14:paraId="23EBF675" w14:textId="52F66A84" w:rsidR="00326B4F" w:rsidRPr="008740E0" w:rsidRDefault="00326B4F" w:rsidP="00326B4F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12</w:t>
            </w:r>
          </w:p>
        </w:tc>
        <w:tc>
          <w:tcPr>
            <w:tcW w:w="5216" w:type="dxa"/>
            <w:tcMar>
              <w:top w:w="57" w:type="dxa"/>
              <w:bottom w:w="57" w:type="dxa"/>
            </w:tcMar>
            <w:vAlign w:val="center"/>
          </w:tcPr>
          <w:p w14:paraId="2E5AB448" w14:textId="5E7E7AA9" w:rsidR="00326B4F" w:rsidRPr="007C52DC" w:rsidRDefault="00326B4F" w:rsidP="00326B4F">
            <w:pPr>
              <w:pStyle w:val="04TEXTOTABELAS"/>
              <w:contextualSpacing/>
            </w:pPr>
            <w:r w:rsidRPr="00735B0C">
              <w:rPr>
                <w:kern w:val="0"/>
              </w:rPr>
              <w:t>1. Compreender o significado de média estatística.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8C2F676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1A75F193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39C14CAD" w14:textId="77777777" w:rsidR="00326B4F" w:rsidRDefault="00326B4F" w:rsidP="00326B4F">
            <w:pPr>
              <w:pStyle w:val="08Fichaacompanhamento"/>
            </w:pPr>
          </w:p>
        </w:tc>
      </w:tr>
      <w:tr w:rsidR="00326B4F" w14:paraId="7964BCF0" w14:textId="77777777" w:rsidTr="007F4F0B">
        <w:tc>
          <w:tcPr>
            <w:tcW w:w="584" w:type="dxa"/>
            <w:vMerge/>
          </w:tcPr>
          <w:p w14:paraId="78209289" w14:textId="77777777" w:rsidR="00326B4F" w:rsidRDefault="00326B4F" w:rsidP="00326B4F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tcMar>
              <w:top w:w="57" w:type="dxa"/>
              <w:bottom w:w="57" w:type="dxa"/>
            </w:tcMar>
            <w:vAlign w:val="center"/>
          </w:tcPr>
          <w:p w14:paraId="14A277FA" w14:textId="1162BDDB" w:rsidR="00326B4F" w:rsidRPr="007C52DC" w:rsidRDefault="00326B4F" w:rsidP="00326B4F">
            <w:pPr>
              <w:pStyle w:val="04TEXTOTABELAS"/>
            </w:pPr>
            <w:r w:rsidRPr="00735B0C">
              <w:rPr>
                <w:kern w:val="0"/>
              </w:rPr>
              <w:t>2. Calcular média e amplitude de conjunto de dados.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7E15C01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5B937651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432EE71B" w14:textId="77777777" w:rsidR="00326B4F" w:rsidRDefault="00326B4F" w:rsidP="00326B4F">
            <w:pPr>
              <w:pStyle w:val="08Fichaacompanhamento"/>
            </w:pPr>
          </w:p>
        </w:tc>
      </w:tr>
      <w:tr w:rsidR="00326B4F" w14:paraId="32BFB734" w14:textId="77777777" w:rsidTr="007F4F0B">
        <w:tc>
          <w:tcPr>
            <w:tcW w:w="584" w:type="dxa"/>
            <w:vMerge/>
          </w:tcPr>
          <w:p w14:paraId="28B143FE" w14:textId="77777777" w:rsidR="00326B4F" w:rsidRDefault="00326B4F" w:rsidP="00326B4F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tcMar>
              <w:top w:w="57" w:type="dxa"/>
              <w:bottom w:w="57" w:type="dxa"/>
            </w:tcMar>
            <w:vAlign w:val="center"/>
          </w:tcPr>
          <w:p w14:paraId="338A240B" w14:textId="3E70C1BE" w:rsidR="00326B4F" w:rsidRPr="007C52DC" w:rsidRDefault="00326B4F" w:rsidP="00326B4F">
            <w:pPr>
              <w:pStyle w:val="04TEXTOTABELAS"/>
            </w:pPr>
            <w:r w:rsidRPr="00735B0C">
              <w:rPr>
                <w:kern w:val="0"/>
              </w:rPr>
              <w:t>3. Reconhecer experimentos aleatórios que envolvem cálculo de probabilidades por meio de frequência de ocorrências.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5957962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625E9810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61FC9A7E" w14:textId="77777777" w:rsidR="00326B4F" w:rsidRDefault="00326B4F" w:rsidP="00326B4F">
            <w:pPr>
              <w:pStyle w:val="08Fichaacompanhamento"/>
            </w:pPr>
          </w:p>
        </w:tc>
      </w:tr>
      <w:tr w:rsidR="00326B4F" w14:paraId="281E5A71" w14:textId="77777777" w:rsidTr="007F4F0B">
        <w:tc>
          <w:tcPr>
            <w:tcW w:w="584" w:type="dxa"/>
            <w:vMerge/>
          </w:tcPr>
          <w:p w14:paraId="7FE42126" w14:textId="77777777" w:rsidR="00326B4F" w:rsidRDefault="00326B4F" w:rsidP="00326B4F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tcMar>
              <w:top w:w="57" w:type="dxa"/>
              <w:bottom w:w="57" w:type="dxa"/>
            </w:tcMar>
            <w:vAlign w:val="center"/>
          </w:tcPr>
          <w:p w14:paraId="6DD8B825" w14:textId="3E63AA0C" w:rsidR="00326B4F" w:rsidRPr="007C52DC" w:rsidRDefault="00326B4F" w:rsidP="00326B4F">
            <w:pPr>
              <w:pStyle w:val="04TEXTOTABELAS"/>
            </w:pPr>
            <w:r w:rsidRPr="00735B0C">
              <w:rPr>
                <w:kern w:val="0"/>
              </w:rPr>
              <w:t>4. Interpretar e analisar dados apresentados em gráfico de setores.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E1D61B2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3839C60D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1B6FB924" w14:textId="77777777" w:rsidR="00326B4F" w:rsidRDefault="00326B4F" w:rsidP="00326B4F">
            <w:pPr>
              <w:pStyle w:val="08Fichaacompanhamento"/>
            </w:pPr>
          </w:p>
        </w:tc>
      </w:tr>
      <w:tr w:rsidR="00326B4F" w14:paraId="5A8315AE" w14:textId="77777777" w:rsidTr="007F4F0B">
        <w:tc>
          <w:tcPr>
            <w:tcW w:w="584" w:type="dxa"/>
            <w:vMerge/>
          </w:tcPr>
          <w:p w14:paraId="2F807C04" w14:textId="77777777" w:rsidR="00326B4F" w:rsidRDefault="00326B4F" w:rsidP="00326B4F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tcMar>
              <w:top w:w="57" w:type="dxa"/>
              <w:bottom w:w="57" w:type="dxa"/>
            </w:tcMar>
            <w:vAlign w:val="center"/>
          </w:tcPr>
          <w:p w14:paraId="6F226C8F" w14:textId="459EDCDC" w:rsidR="00326B4F" w:rsidRPr="007C52DC" w:rsidRDefault="00326B4F" w:rsidP="00326B4F">
            <w:pPr>
              <w:pStyle w:val="04TEXTOTABELAS"/>
            </w:pPr>
            <w:r w:rsidRPr="00735B0C">
              <w:rPr>
                <w:kern w:val="0"/>
              </w:rPr>
              <w:t>5. Favorecer o desenvolvimento das seguintes habilidades apresentadas na BNCC: EF07MA34, EF07MA35 e EF07MA37.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6AB9241" w14:textId="77777777" w:rsidR="00326B4F" w:rsidRDefault="00326B4F" w:rsidP="00326B4F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4F167518" w14:textId="77777777" w:rsidR="00326B4F" w:rsidRDefault="00326B4F" w:rsidP="00326B4F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  <w:vAlign w:val="center"/>
          </w:tcPr>
          <w:p w14:paraId="2B96FD60" w14:textId="77777777" w:rsidR="00326B4F" w:rsidRDefault="00326B4F" w:rsidP="00326B4F">
            <w:pPr>
              <w:pStyle w:val="08Fichaacompanhamento"/>
            </w:pPr>
          </w:p>
        </w:tc>
      </w:tr>
    </w:tbl>
    <w:p w14:paraId="39564781" w14:textId="4A2FF58A" w:rsidR="00326B4F" w:rsidRDefault="00326B4F" w:rsidP="00005476">
      <w:pPr>
        <w:pStyle w:val="04TEXTOTABELAS"/>
      </w:pPr>
    </w:p>
    <w:p w14:paraId="2CEB8FF1" w14:textId="77777777" w:rsidR="00005476" w:rsidRDefault="00005476" w:rsidP="00005476">
      <w:pPr>
        <w:pStyle w:val="04TEXTOTABELAS"/>
      </w:pPr>
    </w:p>
    <w:sectPr w:rsidR="00005476" w:rsidSect="00BA1C55">
      <w:headerReference w:type="default" r:id="rId7"/>
      <w:footerReference w:type="default" r:id="rId8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3544" w14:textId="77777777" w:rsidR="00325470" w:rsidRDefault="00325470" w:rsidP="00BA1C55">
      <w:r>
        <w:separator/>
      </w:r>
    </w:p>
  </w:endnote>
  <w:endnote w:type="continuationSeparator" w:id="0">
    <w:p w14:paraId="5E7A033A" w14:textId="77777777" w:rsidR="00325470" w:rsidRDefault="00325470" w:rsidP="00B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195644" w14:paraId="5A6BC38B" w14:textId="77777777" w:rsidTr="00195644">
      <w:tc>
        <w:tcPr>
          <w:tcW w:w="9606" w:type="dxa"/>
          <w:hideMark/>
        </w:tcPr>
        <w:p w14:paraId="141F5D35" w14:textId="77777777" w:rsidR="00195644" w:rsidRDefault="00195644" w:rsidP="00195644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1247754D" w14:textId="605378C6" w:rsidR="00195644" w:rsidRDefault="00195644" w:rsidP="00195644">
          <w:pPr>
            <w:pStyle w:val="Rodap"/>
            <w:rPr>
              <w:rStyle w:val="RodapChar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1</w:t>
          </w:r>
          <w:r>
            <w:rPr>
              <w:rStyle w:val="RodapChar"/>
            </w:rPr>
            <w:fldChar w:fldCharType="end"/>
          </w:r>
        </w:p>
      </w:tc>
    </w:tr>
  </w:tbl>
  <w:p w14:paraId="03573986" w14:textId="77777777" w:rsidR="00BA1C55" w:rsidRPr="00195644" w:rsidRDefault="00BA1C55" w:rsidP="001956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B4E79" w14:textId="77777777" w:rsidR="00325470" w:rsidRDefault="00325470" w:rsidP="00BA1C55">
      <w:r>
        <w:separator/>
      </w:r>
    </w:p>
  </w:footnote>
  <w:footnote w:type="continuationSeparator" w:id="0">
    <w:p w14:paraId="2DAAB7C8" w14:textId="77777777" w:rsidR="00325470" w:rsidRDefault="00325470" w:rsidP="00BA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3304" w14:textId="77777777" w:rsidR="00BA1C55" w:rsidRDefault="00BA1C55">
    <w:pPr>
      <w:pStyle w:val="Cabealho"/>
    </w:pPr>
    <w:r>
      <w:rPr>
        <w:noProof/>
        <w:lang w:eastAsia="pt-BR" w:bidi="ar-SA"/>
      </w:rPr>
      <w:drawing>
        <wp:inline distT="0" distB="0" distL="0" distR="0" wp14:anchorId="420ABC33" wp14:editId="30E2D442">
          <wp:extent cx="6248400" cy="475488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NLD 2020 MD Barra superior MAT CP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A2692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0086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A66A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429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4084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55"/>
    <w:rsid w:val="00005476"/>
    <w:rsid w:val="00022AFE"/>
    <w:rsid w:val="00045444"/>
    <w:rsid w:val="00062239"/>
    <w:rsid w:val="000D0834"/>
    <w:rsid w:val="000E19AB"/>
    <w:rsid w:val="00195644"/>
    <w:rsid w:val="001F0DF6"/>
    <w:rsid w:val="002514C9"/>
    <w:rsid w:val="0029267B"/>
    <w:rsid w:val="002E2C0B"/>
    <w:rsid w:val="003108DC"/>
    <w:rsid w:val="00325470"/>
    <w:rsid w:val="00326B4F"/>
    <w:rsid w:val="003566A5"/>
    <w:rsid w:val="00382B49"/>
    <w:rsid w:val="003A2113"/>
    <w:rsid w:val="003F24B6"/>
    <w:rsid w:val="00425F03"/>
    <w:rsid w:val="004503B2"/>
    <w:rsid w:val="00454BB2"/>
    <w:rsid w:val="00554114"/>
    <w:rsid w:val="005E36BA"/>
    <w:rsid w:val="005E7A28"/>
    <w:rsid w:val="00623ADA"/>
    <w:rsid w:val="00684F36"/>
    <w:rsid w:val="006B1D31"/>
    <w:rsid w:val="006E3BB7"/>
    <w:rsid w:val="006F373D"/>
    <w:rsid w:val="00732DB2"/>
    <w:rsid w:val="007E464D"/>
    <w:rsid w:val="007F4F0B"/>
    <w:rsid w:val="00881B32"/>
    <w:rsid w:val="0091049A"/>
    <w:rsid w:val="009F74E2"/>
    <w:rsid w:val="00AB573E"/>
    <w:rsid w:val="00B37022"/>
    <w:rsid w:val="00B44543"/>
    <w:rsid w:val="00BA1C55"/>
    <w:rsid w:val="00BC6EAE"/>
    <w:rsid w:val="00C82FA5"/>
    <w:rsid w:val="00CD0307"/>
    <w:rsid w:val="00D81409"/>
    <w:rsid w:val="00E06974"/>
    <w:rsid w:val="00E67EA4"/>
    <w:rsid w:val="00EF28B7"/>
    <w:rsid w:val="00F1762B"/>
    <w:rsid w:val="00FD688C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703F"/>
  <w15:chartTrackingRefBased/>
  <w15:docId w15:val="{304795EB-2FDB-4E09-A37B-EB58BF9B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1"/>
        <w:szCs w:val="2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26B4F"/>
    <w:pPr>
      <w:autoSpaceDN w:val="0"/>
      <w:textAlignment w:val="baseline"/>
    </w:pPr>
    <w:rPr>
      <w:rFonts w:eastAsia="SimSun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C55"/>
  </w:style>
  <w:style w:type="paragraph" w:styleId="Rodap">
    <w:name w:val="footer"/>
    <w:basedOn w:val="Normal"/>
    <w:link w:val="RodapChar"/>
    <w:unhideWhenUsed/>
    <w:rsid w:val="00BA1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1C55"/>
  </w:style>
  <w:style w:type="table" w:styleId="Tabelacomgrade">
    <w:name w:val="Table Grid"/>
    <w:basedOn w:val="Tabelanormal"/>
    <w:uiPriority w:val="59"/>
    <w:rsid w:val="00BA1C55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1">
    <w:name w:val="01_TITULO_1"/>
    <w:basedOn w:val="Normal"/>
    <w:rsid w:val="00BA1C55"/>
    <w:pPr>
      <w:suppressAutoHyphens/>
      <w:spacing w:before="160" w:line="240" w:lineRule="atLeast"/>
    </w:pPr>
    <w:rPr>
      <w:rFonts w:ascii="Cambria" w:eastAsia="Cambria" w:hAnsi="Cambria" w:cs="Cambria"/>
      <w:b/>
      <w:sz w:val="40"/>
    </w:rPr>
  </w:style>
  <w:style w:type="paragraph" w:customStyle="1" w:styleId="03TITULOTABELAS2">
    <w:name w:val="03_TITULO_TABELAS_2"/>
    <w:basedOn w:val="Normal"/>
    <w:rsid w:val="00BA1C55"/>
    <w:pPr>
      <w:suppressAutoHyphens/>
      <w:spacing w:line="240" w:lineRule="atLeast"/>
      <w:jc w:val="center"/>
    </w:pPr>
    <w:rPr>
      <w:rFonts w:eastAsia="Tahoma"/>
      <w:b/>
      <w:kern w:val="21"/>
    </w:rPr>
  </w:style>
  <w:style w:type="paragraph" w:customStyle="1" w:styleId="04TEXTOTABELAS">
    <w:name w:val="04_TEXTO_TABELAS"/>
    <w:basedOn w:val="Normal"/>
    <w:rsid w:val="00BA1C55"/>
    <w:pPr>
      <w:suppressAutoHyphens/>
      <w:spacing w:line="240" w:lineRule="atLeast"/>
    </w:pPr>
    <w:rPr>
      <w:rFonts w:eastAsia="Tahoma"/>
    </w:rPr>
  </w:style>
  <w:style w:type="paragraph" w:customStyle="1" w:styleId="08Fichaacompanhamento">
    <w:name w:val="08 Ficha acompanhamento"/>
    <w:basedOn w:val="Normal"/>
    <w:qFormat/>
    <w:rsid w:val="00BA1C55"/>
    <w:pPr>
      <w:autoSpaceDN/>
      <w:textAlignment w:val="auto"/>
    </w:pPr>
    <w:rPr>
      <w:rFonts w:eastAsiaTheme="minorHAnsi" w:cstheme="minorBidi"/>
      <w:kern w:val="0"/>
      <w:sz w:val="18"/>
      <w:szCs w:val="22"/>
      <w:lang w:eastAsia="en-US" w:bidi="ar-SA"/>
    </w:rPr>
  </w:style>
  <w:style w:type="paragraph" w:customStyle="1" w:styleId="06CREDITO">
    <w:name w:val="06_CREDITO"/>
    <w:basedOn w:val="Normal"/>
    <w:rsid w:val="00326B4F"/>
    <w:pPr>
      <w:suppressAutoHyphens/>
      <w:spacing w:before="57" w:after="57" w:line="240" w:lineRule="atLeast"/>
    </w:pPr>
    <w:rPr>
      <w:rFonts w:eastAsia="Tahoma"/>
      <w:sz w:val="16"/>
    </w:rPr>
  </w:style>
  <w:style w:type="character" w:styleId="Refdecomentrio">
    <w:name w:val="annotation reference"/>
    <w:basedOn w:val="Fontepargpadro"/>
    <w:uiPriority w:val="99"/>
    <w:semiHidden/>
    <w:unhideWhenUsed/>
    <w:rsid w:val="006B1D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D31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D31"/>
    <w:rPr>
      <w:rFonts w:eastAsia="SimSun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D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D31"/>
    <w:rPr>
      <w:rFonts w:eastAsia="SimSun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1D31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D3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Jayres Gonçalves Gomes</dc:creator>
  <cp:keywords/>
  <dc:description/>
  <cp:lastModifiedBy>Hugo Susumu Matsubayashi</cp:lastModifiedBy>
  <cp:revision>5</cp:revision>
  <dcterms:created xsi:type="dcterms:W3CDTF">2018-08-22T19:13:00Z</dcterms:created>
  <dcterms:modified xsi:type="dcterms:W3CDTF">2018-09-10T19:20:00Z</dcterms:modified>
</cp:coreProperties>
</file>