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4246D" w14:textId="77777777" w:rsidR="00970B0B" w:rsidRDefault="00970B0B" w:rsidP="00970B0B">
      <w:pPr>
        <w:pStyle w:val="01TITULO3"/>
      </w:pPr>
      <w:r>
        <w:t>História – 6º ano – 2º bimestre</w:t>
      </w:r>
    </w:p>
    <w:p w14:paraId="3CE65485" w14:textId="77777777" w:rsidR="00970B0B" w:rsidRDefault="00970B0B" w:rsidP="00970B0B"/>
    <w:p w14:paraId="6B4553F2" w14:textId="1AC93F01" w:rsidR="00970B0B" w:rsidRDefault="002828C7" w:rsidP="00970B0B">
      <w:pPr>
        <w:pStyle w:val="01TITULO4"/>
      </w:pPr>
      <w:r>
        <w:t>Gabarito, i</w:t>
      </w:r>
      <w:r w:rsidRPr="009E45B4">
        <w:t xml:space="preserve">nterpretação </w:t>
      </w:r>
      <w:r>
        <w:t>e reorientação</w:t>
      </w:r>
      <w:r w:rsidR="00970B0B">
        <w:t xml:space="preserve"> com base nas respostas dos alunos</w:t>
      </w:r>
    </w:p>
    <w:p w14:paraId="5DB25EC0" w14:textId="77777777" w:rsidR="00970B0B" w:rsidRDefault="00970B0B" w:rsidP="00970B0B"/>
    <w:p w14:paraId="1EE9E510" w14:textId="77777777" w:rsidR="00970B0B" w:rsidRDefault="00970B0B" w:rsidP="00970B0B">
      <w:pPr>
        <w:pStyle w:val="01TITULO4"/>
      </w:pPr>
      <w:r>
        <w:t>Questão 1</w:t>
      </w:r>
    </w:p>
    <w:p w14:paraId="0E054D37" w14:textId="77777777" w:rsidR="00970B0B" w:rsidRDefault="00970B0B" w:rsidP="00970B0B">
      <w:pPr>
        <w:pStyle w:val="02TEXTOPRINCIPAL"/>
        <w:rPr>
          <w:b/>
        </w:rPr>
      </w:pPr>
      <w:r>
        <w:rPr>
          <w:b/>
        </w:rPr>
        <w:t>Habilidade avaliada</w:t>
      </w:r>
    </w:p>
    <w:p w14:paraId="7C6FE582" w14:textId="77777777" w:rsidR="00970B0B" w:rsidRDefault="00970B0B" w:rsidP="00970B0B">
      <w:pPr>
        <w:pStyle w:val="02TEXTOPRINCIPAL"/>
      </w:pPr>
      <w:r>
        <w:rPr>
          <w:b/>
        </w:rPr>
        <w:t>(EF06HI04)</w:t>
      </w:r>
      <w:r>
        <w:t xml:space="preserve"> Conhecer as teorias sobre a origem do homem americano.</w:t>
      </w:r>
    </w:p>
    <w:p w14:paraId="6BC4A4B5" w14:textId="77777777" w:rsidR="00970B0B" w:rsidRDefault="00970B0B" w:rsidP="00970B0B">
      <w:pPr>
        <w:pStyle w:val="02TEXTOPRINCIPAL"/>
        <w:rPr>
          <w:b/>
        </w:rPr>
      </w:pPr>
      <w:r>
        <w:rPr>
          <w:b/>
        </w:rPr>
        <w:t>Respostas</w:t>
      </w:r>
    </w:p>
    <w:p w14:paraId="71EFB6F3" w14:textId="77777777" w:rsidR="00970B0B" w:rsidRDefault="00970B0B" w:rsidP="00970B0B">
      <w:pPr>
        <w:pStyle w:val="02TEXTOITEM"/>
      </w:pPr>
      <w:r>
        <w:rPr>
          <w:b/>
        </w:rPr>
        <w:t>a)</w:t>
      </w:r>
      <w:r>
        <w:t xml:space="preserve"> Espera-se que os alunos descrevam a tese </w:t>
      </w:r>
      <w:r>
        <w:rPr>
          <w:bCs/>
        </w:rPr>
        <w:t>Clóvis-Primeiro</w:t>
      </w:r>
      <w:r>
        <w:t>, de acordo com a qual apenas uma leva migratória de grupos humanos com traços asiáticos teria entrado na América por volta de 11.500 anos atrás, e as teorias formuladas a partir dos anos 1970, depois da descoberta de vestígios arqueológicos anteriores a Clóvis na América do Sul. Atualmente, existem teorias de acordo com as quais houve levas migratórias distintas para o continente, de grupos com traços negroides e com traços mongoloides. Pesquisadores que rebatem a teoria de Clóvis estimam que as primeiras migrações para o continente ocorreram há pelo menos 13.500 anos.</w:t>
      </w:r>
    </w:p>
    <w:p w14:paraId="144A8A95" w14:textId="77777777" w:rsidR="00970B0B" w:rsidRDefault="00970B0B" w:rsidP="00970B0B">
      <w:pPr>
        <w:pStyle w:val="02TEXTOITEM"/>
      </w:pPr>
      <w:r>
        <w:rPr>
          <w:b/>
        </w:rPr>
        <w:t xml:space="preserve">b) </w:t>
      </w:r>
      <w:r>
        <w:t>Espera-se que os alunos citem as dificuldades para obtenção de informação sobre esse período. Tudo o que os especialistas sabem foi obtido por meio de vestígios arqueológicos e fósseis. Assim, essas teorias vão sendo formuladas e rebatidas conforme novas pesquisas e novas tecnologias para análise arqueológica vão surgindo.</w:t>
      </w:r>
    </w:p>
    <w:p w14:paraId="0AB324D0" w14:textId="77777777" w:rsidR="00970B0B" w:rsidRDefault="00970B0B" w:rsidP="00970B0B">
      <w:pPr>
        <w:pStyle w:val="02TEXTOPRINCIPAL"/>
        <w:rPr>
          <w:b/>
        </w:rPr>
      </w:pPr>
      <w:r>
        <w:rPr>
          <w:b/>
        </w:rPr>
        <w:t>Avaliação das respostas e reorientações</w:t>
      </w:r>
    </w:p>
    <w:p w14:paraId="1597F943" w14:textId="77777777" w:rsidR="00970B0B" w:rsidRDefault="00970B0B" w:rsidP="00970B0B">
      <w:pPr>
        <w:pStyle w:val="02TEXTOPRINCIPAL"/>
      </w:pPr>
      <w:r>
        <w:t xml:space="preserve">Caso os alunos apresentem dificuldades para responder à questão do item </w:t>
      </w:r>
      <w:r>
        <w:rPr>
          <w:b/>
        </w:rPr>
        <w:t>a</w:t>
      </w:r>
      <w:r>
        <w:t xml:space="preserve">, demonstrando aquisição insatisfatória do conteúdo, solicite que retomem a leitura do texto didático sobre as teorias de povoamento da América. Caso necessário, disponibilize um mapa com as rotas de povoamento para que compreendam o assunto por meio da linguagem visual. Depois, peça-lhes que refaçam a resposta. Se tiverem dificuldades para responder à questão do item </w:t>
      </w:r>
      <w:r>
        <w:rPr>
          <w:b/>
        </w:rPr>
        <w:t>b</w:t>
      </w:r>
      <w:r>
        <w:t>, peça-lhes que leiam, no conteúdo didático ou em páginas da internet, textos sobre pesquisas arqueológicas. Caso julgue necessário, solicite que façam uma pesquisa sobre o assunto relacionando a existência dessas teorias à validação dos vestígios arqueológicos encontrados ao longo do tempo.</w:t>
      </w:r>
    </w:p>
    <w:p w14:paraId="02422D93" w14:textId="77777777" w:rsidR="00970B0B" w:rsidRDefault="00970B0B" w:rsidP="00970B0B">
      <w:pPr>
        <w:pStyle w:val="02TEXTOPRINCIPAL"/>
      </w:pPr>
    </w:p>
    <w:p w14:paraId="3FDB16A7" w14:textId="77777777" w:rsidR="00970B0B" w:rsidRDefault="00970B0B" w:rsidP="00970B0B">
      <w:pPr>
        <w:pStyle w:val="01TITULO4"/>
      </w:pPr>
      <w:r>
        <w:t>Questão 2</w:t>
      </w:r>
    </w:p>
    <w:p w14:paraId="5300CBA0" w14:textId="77777777" w:rsidR="00970B0B" w:rsidRDefault="00970B0B" w:rsidP="00970B0B">
      <w:pPr>
        <w:pStyle w:val="02TEXTOPRINCIPAL"/>
        <w:rPr>
          <w:b/>
        </w:rPr>
      </w:pPr>
      <w:r>
        <w:rPr>
          <w:b/>
        </w:rPr>
        <w:t>Habilidade avaliada</w:t>
      </w:r>
    </w:p>
    <w:p w14:paraId="6090AA7D" w14:textId="77777777" w:rsidR="00970B0B" w:rsidRDefault="00970B0B" w:rsidP="00970B0B">
      <w:pPr>
        <w:pStyle w:val="02TEXTOPRINCIPAL"/>
      </w:pPr>
      <w:r>
        <w:rPr>
          <w:b/>
        </w:rPr>
        <w:t>(EF06HI02)</w:t>
      </w:r>
      <w:r>
        <w:t xml:space="preserve"> Identificar a gênese da produção do saber histórico e analisar o significado das fontes que originaram determinadas formas de registro em sociedades e épocas distintas.</w:t>
      </w:r>
    </w:p>
    <w:p w14:paraId="28E976CC" w14:textId="77777777" w:rsidR="00970B0B" w:rsidRDefault="00970B0B" w:rsidP="00970B0B">
      <w:pPr>
        <w:pStyle w:val="02TEXTOPRINCIPAL"/>
        <w:rPr>
          <w:b/>
        </w:rPr>
      </w:pPr>
      <w:r>
        <w:rPr>
          <w:b/>
        </w:rPr>
        <w:t>Resposta</w:t>
      </w:r>
    </w:p>
    <w:p w14:paraId="1F7F2D7A" w14:textId="1B7855C0" w:rsidR="00970B0B" w:rsidRDefault="00970B0B" w:rsidP="00970B0B">
      <w:pPr>
        <w:pStyle w:val="02TEXTOPRINCIPAL"/>
      </w:pPr>
      <w:r>
        <w:t xml:space="preserve">Espera-se que os alunos expliquem a importância dos sítios arqueológicos, reconhecendo que são lugares onde os estudiosos encontram diferentes vestígios da presença humana, como utensílios, ferramentas e outros objetos que ajudam a entender a vida das pessoas e sua relação com a natureza, durante a </w:t>
      </w:r>
      <w:r w:rsidR="009201FE">
        <w:br/>
      </w:r>
      <w:r>
        <w:t xml:space="preserve">Pré-história e a Antiguidade. </w:t>
      </w:r>
    </w:p>
    <w:p w14:paraId="6D007217" w14:textId="77777777" w:rsidR="00970B0B" w:rsidRDefault="00970B0B" w:rsidP="00970B0B">
      <w:pPr>
        <w:pStyle w:val="02TEXTOPRINCIPAL"/>
        <w:rPr>
          <w:b/>
        </w:rPr>
      </w:pPr>
      <w:r>
        <w:rPr>
          <w:b/>
        </w:rPr>
        <w:t>Avaliação da resposta e reorientações</w:t>
      </w:r>
    </w:p>
    <w:p w14:paraId="4525D537" w14:textId="77777777" w:rsidR="00970B0B" w:rsidRDefault="00970B0B" w:rsidP="00970B0B">
      <w:pPr>
        <w:pStyle w:val="02TEXTOPRINCIPAL"/>
      </w:pPr>
      <w:r>
        <w:t>Caso algum aluno tenha dificuldade para responder à questão, demonstrando que não apreendeu o conteúdo de forma satisfatória, retome a atividade dos arqueólogos, dos historiadores e de outros pesquisadores que estudam os modos de vida dos povos da Pré-história e de civilizações antigas. Durante a retomada do conteúdo, apresente imagens de fósseis humanos e de animais, além de outros vestígios materiais que ajudam a compreender melhor esses períodos da história da humanidade.</w:t>
      </w:r>
    </w:p>
    <w:p w14:paraId="5771785E" w14:textId="77777777" w:rsidR="00970B0B" w:rsidRDefault="00970B0B" w:rsidP="00970B0B">
      <w:pPr>
        <w:rPr>
          <w:rFonts w:eastAsia="Tahoma"/>
        </w:rPr>
      </w:pPr>
      <w:r>
        <w:rPr>
          <w:kern w:val="0"/>
        </w:rPr>
        <w:br w:type="page"/>
      </w:r>
    </w:p>
    <w:p w14:paraId="3723A2BD" w14:textId="77777777" w:rsidR="00970B0B" w:rsidRDefault="00970B0B" w:rsidP="00970B0B">
      <w:pPr>
        <w:pStyle w:val="02TEXTOPRINCIPAL"/>
      </w:pPr>
    </w:p>
    <w:p w14:paraId="6D26F869" w14:textId="77777777" w:rsidR="00970B0B" w:rsidRDefault="00970B0B" w:rsidP="00970B0B">
      <w:pPr>
        <w:pStyle w:val="01TITULO4"/>
      </w:pPr>
      <w:r>
        <w:t>Questão 3</w:t>
      </w:r>
    </w:p>
    <w:p w14:paraId="0B14C67D" w14:textId="77777777" w:rsidR="00970B0B" w:rsidRDefault="00970B0B" w:rsidP="00970B0B">
      <w:pPr>
        <w:pStyle w:val="02TEXTOPRINCIPAL"/>
        <w:rPr>
          <w:b/>
        </w:rPr>
      </w:pPr>
      <w:r>
        <w:rPr>
          <w:b/>
        </w:rPr>
        <w:t>Habilidade avaliada</w:t>
      </w:r>
    </w:p>
    <w:p w14:paraId="370F6414" w14:textId="77777777" w:rsidR="00970B0B" w:rsidRDefault="00970B0B" w:rsidP="00970B0B">
      <w:pPr>
        <w:pStyle w:val="02TEXTOPRINCIPAL"/>
      </w:pPr>
      <w:r>
        <w:rPr>
          <w:b/>
        </w:rPr>
        <w:t>(EF06HI05)</w:t>
      </w:r>
      <w:r>
        <w:t xml:space="preserve"> Descrever modificações da natureza e da paisagem realizadas por diferentes tipos de sociedade, com destaque para os povos indígenas originários e povos africanos, e discutir a natureza e a lógica das transformações ocorridas. </w:t>
      </w:r>
    </w:p>
    <w:p w14:paraId="647F35B8" w14:textId="77777777" w:rsidR="00970B0B" w:rsidRDefault="00970B0B" w:rsidP="00970B0B">
      <w:pPr>
        <w:pStyle w:val="02TEXTOPRINCIPALBULLET"/>
        <w:numPr>
          <w:ilvl w:val="0"/>
          <w:numId w:val="23"/>
        </w:numPr>
        <w:textAlignment w:val="auto"/>
      </w:pPr>
      <w:r>
        <w:rPr>
          <w:lang w:bidi="ar-SA"/>
        </w:rPr>
        <w:t xml:space="preserve">Trabalhada parcialmente na questão, que aborda as </w:t>
      </w:r>
      <w:r>
        <w:t xml:space="preserve">modificações da natureza e da paisagem por povos originários do território </w:t>
      </w:r>
      <w:r>
        <w:rPr>
          <w:rFonts w:eastAsiaTheme="minorHAnsi"/>
          <w:lang w:eastAsia="en-US" w:bidi="ar-SA"/>
        </w:rPr>
        <w:t xml:space="preserve">correspondente ao do Brasil atual. </w:t>
      </w:r>
    </w:p>
    <w:p w14:paraId="7F3CC79B" w14:textId="77777777" w:rsidR="00970B0B" w:rsidRDefault="00970B0B" w:rsidP="00970B0B">
      <w:pPr>
        <w:pStyle w:val="02TEXTOPRINCIPAL"/>
        <w:rPr>
          <w:b/>
        </w:rPr>
      </w:pPr>
      <w:r>
        <w:rPr>
          <w:b/>
        </w:rPr>
        <w:t>Respostas</w:t>
      </w:r>
    </w:p>
    <w:p w14:paraId="59C27780" w14:textId="77777777" w:rsidR="00970B0B" w:rsidRDefault="00970B0B" w:rsidP="00970B0B">
      <w:pPr>
        <w:pStyle w:val="02TEXTOITEM"/>
        <w:rPr>
          <w:rFonts w:eastAsia="SimSun"/>
        </w:rPr>
      </w:pPr>
      <w:r>
        <w:rPr>
          <w:b/>
        </w:rPr>
        <w:t>a)</w:t>
      </w:r>
      <w:r>
        <w:t xml:space="preserve"> Sambaquis são montes formados pelas conchas dos mariscos que os povos originários do território correspondente ao do Brasil atual consumiam. Nos sambaquis os arqueólogos encontraram restos de alimentos (como espinhas de peixes e ossos) e de fogueiras, artefatos e </w:t>
      </w:r>
      <w:proofErr w:type="spellStart"/>
      <w:r>
        <w:t>zoólitos</w:t>
      </w:r>
      <w:proofErr w:type="spellEnd"/>
      <w:r>
        <w:t xml:space="preserve"> (esculturas em forma de animais da fauna local) feitos de pedra polida, além de marcas de moradias e de sepultamentos. </w:t>
      </w:r>
    </w:p>
    <w:p w14:paraId="146F3C73" w14:textId="77777777" w:rsidR="00970B0B" w:rsidRDefault="00970B0B" w:rsidP="00970B0B">
      <w:pPr>
        <w:pStyle w:val="02TEXTOITEM"/>
      </w:pPr>
      <w:r>
        <w:rPr>
          <w:rFonts w:eastAsiaTheme="minorHAnsi"/>
          <w:b/>
          <w:kern w:val="0"/>
          <w:lang w:eastAsia="en-US" w:bidi="ar-SA"/>
        </w:rPr>
        <w:t>b)</w:t>
      </w:r>
      <w:r>
        <w:rPr>
          <w:rFonts w:eastAsiaTheme="minorHAnsi"/>
          <w:kern w:val="0"/>
          <w:lang w:eastAsia="en-US" w:bidi="ar-SA"/>
        </w:rPr>
        <w:t xml:space="preserve"> Foram encontrados sambaquis nas regiões Sul, Norte e Sudeste do Brasil.</w:t>
      </w:r>
    </w:p>
    <w:p w14:paraId="0A6EBE2E" w14:textId="77777777" w:rsidR="00970B0B" w:rsidRDefault="00970B0B" w:rsidP="00970B0B">
      <w:pPr>
        <w:pStyle w:val="02TEXTOITEM"/>
      </w:pPr>
      <w:r>
        <w:rPr>
          <w:b/>
        </w:rPr>
        <w:t>c)</w:t>
      </w:r>
      <w:r>
        <w:t xml:space="preserve"> Por volta de 11 mil anos atrás, muitos grupos instalaram-se principalmente no litoral brasileiro. Além de manter as atividades de caça e coleta, esses grupos passaram a consumir peixes, moluscos e crustáceos. Assim, tornaram-se sedentários, mesmo desconhecendo a agricultura.</w:t>
      </w:r>
    </w:p>
    <w:p w14:paraId="5582993E" w14:textId="77777777" w:rsidR="00970B0B" w:rsidRDefault="00970B0B" w:rsidP="00970B0B">
      <w:pPr>
        <w:pStyle w:val="02TEXTOPRINCIPAL"/>
        <w:rPr>
          <w:b/>
        </w:rPr>
      </w:pPr>
      <w:r>
        <w:rPr>
          <w:b/>
        </w:rPr>
        <w:t>Avaliação das respostas e reorientações</w:t>
      </w:r>
    </w:p>
    <w:p w14:paraId="0E3DB1A6" w14:textId="77777777" w:rsidR="00970B0B" w:rsidRDefault="00970B0B" w:rsidP="00970B0B">
      <w:pPr>
        <w:pStyle w:val="02TEXTOPRINCIPAL"/>
      </w:pPr>
      <w:r>
        <w:t>Caso algum aluno tenha dificuldade para responder às questões, demonstrando que seu aprendizado foi insatisfatório, retome aspectos da cultura dos povos dos sambaquis, ressaltando a relação desses grupos humanos com a natureza por meio do desenvolvimento, sobretudo, da pesca. Se possível, disponibilize para a turma alguma ilustração dos sambaquis, incluindo a descrição das camadas que os formavam.</w:t>
      </w:r>
    </w:p>
    <w:p w14:paraId="6FD4E3C6" w14:textId="77777777" w:rsidR="00970B0B" w:rsidRDefault="00970B0B" w:rsidP="00970B0B">
      <w:pPr>
        <w:rPr>
          <w:rFonts w:eastAsia="Tahoma"/>
        </w:rPr>
      </w:pPr>
    </w:p>
    <w:p w14:paraId="55332527" w14:textId="77777777" w:rsidR="00970B0B" w:rsidRDefault="00970B0B" w:rsidP="00970B0B">
      <w:pPr>
        <w:pStyle w:val="01TITULO4"/>
      </w:pPr>
      <w:r>
        <w:t>Questão 4</w:t>
      </w:r>
    </w:p>
    <w:p w14:paraId="26253DAF" w14:textId="77777777" w:rsidR="00970B0B" w:rsidRDefault="00970B0B" w:rsidP="00970B0B">
      <w:pPr>
        <w:pStyle w:val="02TEXTOPRINCIPAL"/>
        <w:rPr>
          <w:b/>
        </w:rPr>
      </w:pPr>
      <w:r>
        <w:rPr>
          <w:b/>
        </w:rPr>
        <w:t>Habilidade avaliada</w:t>
      </w:r>
    </w:p>
    <w:p w14:paraId="7DBC275B" w14:textId="77777777" w:rsidR="00970B0B" w:rsidRDefault="00970B0B" w:rsidP="00970B0B">
      <w:pPr>
        <w:pStyle w:val="02TEXTOPRINCIPAL"/>
      </w:pPr>
      <w:r w:rsidRPr="006C4805">
        <w:rPr>
          <w:b/>
        </w:rPr>
        <w:t>(</w:t>
      </w:r>
      <w:r>
        <w:rPr>
          <w:b/>
        </w:rPr>
        <w:t>EF06HI05</w:t>
      </w:r>
      <w:r w:rsidRPr="006C4805">
        <w:rPr>
          <w:b/>
        </w:rPr>
        <w:t>)</w:t>
      </w:r>
      <w:r>
        <w:t xml:space="preserve"> Descrever modificações da natureza e da paisagem realizadas por diferentes tipos de sociedade, com destaque para os povos indígenas originários e povos africanos, e discutir a natureza e a lógica das transformações ocorridas. </w:t>
      </w:r>
    </w:p>
    <w:p w14:paraId="363EC485" w14:textId="77777777" w:rsidR="00970B0B" w:rsidRDefault="00970B0B" w:rsidP="00970B0B">
      <w:pPr>
        <w:pStyle w:val="02TEXTOPRINCIPALBULLET"/>
        <w:numPr>
          <w:ilvl w:val="0"/>
          <w:numId w:val="23"/>
        </w:numPr>
        <w:textAlignment w:val="auto"/>
      </w:pPr>
      <w:r>
        <w:t>T</w:t>
      </w:r>
      <w:r>
        <w:rPr>
          <w:lang w:bidi="ar-SA"/>
        </w:rPr>
        <w:t xml:space="preserve">rabalhada parcialmente na questão, que relaciona a paisagem do chamado Crescente Fértil ao desenvolvimento das civilizações no </w:t>
      </w:r>
      <w:r>
        <w:t>Oriente Médio (Mesopotâmia) e na África (Egito).</w:t>
      </w:r>
    </w:p>
    <w:p w14:paraId="210602E7" w14:textId="77777777" w:rsidR="00970B0B" w:rsidRDefault="00970B0B" w:rsidP="00970B0B">
      <w:pPr>
        <w:pStyle w:val="02TEXTOPRINCIPAL"/>
        <w:rPr>
          <w:b/>
        </w:rPr>
      </w:pPr>
      <w:r>
        <w:rPr>
          <w:b/>
        </w:rPr>
        <w:t>Resposta</w:t>
      </w:r>
    </w:p>
    <w:p w14:paraId="7EAA108F" w14:textId="77777777" w:rsidR="00970B0B" w:rsidRDefault="00970B0B" w:rsidP="00970B0B">
      <w:pPr>
        <w:pStyle w:val="02TEXTOPRINCIPAL"/>
        <w:rPr>
          <w:b/>
        </w:rPr>
      </w:pPr>
      <w:r>
        <w:t>Crescente Fértil é um termo empregado para designar a região que compreende territórios que vão do Rio Nilo até a região dos rios Eufrates e Tigre, abarcando também a área banhada pelo Rio Jordão. O termo foi criado para agrupar o desenvolvimento das chamadas civilizações fluviais – que se desenvolveram aproximadamente no mesmo período – em apenas um território.</w:t>
      </w:r>
    </w:p>
    <w:p w14:paraId="5D4A4A70" w14:textId="77777777" w:rsidR="00970B0B" w:rsidRDefault="00970B0B" w:rsidP="00970B0B">
      <w:pPr>
        <w:pStyle w:val="02TEXTOPRINCIPAL"/>
        <w:rPr>
          <w:b/>
        </w:rPr>
      </w:pPr>
      <w:r>
        <w:rPr>
          <w:b/>
        </w:rPr>
        <w:t>Avaliação da resposta e reorientações</w:t>
      </w:r>
    </w:p>
    <w:p w14:paraId="06169AB6" w14:textId="727E6E88" w:rsidR="00970B0B" w:rsidRDefault="00970B0B" w:rsidP="00970B0B">
      <w:pPr>
        <w:pStyle w:val="02TEXTOPRINCIPAL"/>
      </w:pPr>
      <w:r>
        <w:t xml:space="preserve">Se, ao corrigir a avaliação, verificar dificuldade dos alunos para responder à questão, evidenciando que não conseguiram compreender de forma satisfatória o assunto, peça-lhes que retomem a parte do conteúdo didático que explica a relação entre a natureza e a formação das primeiras civilizações na África e no Oriente Médio. Se possível, apresente um mapa da região abarcada pelo chamado Crescente Fértil, pois pode </w:t>
      </w:r>
      <w:r w:rsidR="009201FE">
        <w:br/>
      </w:r>
      <w:r>
        <w:t>ajudá-los a compreender o assunto por meio da linguagem visual.</w:t>
      </w:r>
    </w:p>
    <w:p w14:paraId="2C39DA70" w14:textId="77777777" w:rsidR="00970B0B" w:rsidRDefault="00970B0B" w:rsidP="00970B0B">
      <w:r>
        <w:rPr>
          <w:kern w:val="0"/>
        </w:rPr>
        <w:br w:type="page"/>
      </w:r>
    </w:p>
    <w:p w14:paraId="427DB582" w14:textId="77777777" w:rsidR="00970B0B" w:rsidRDefault="00970B0B" w:rsidP="00970B0B"/>
    <w:p w14:paraId="6BA90641" w14:textId="77777777" w:rsidR="00970B0B" w:rsidRDefault="00970B0B" w:rsidP="00970B0B">
      <w:pPr>
        <w:pStyle w:val="01TITULO4"/>
      </w:pPr>
      <w:r>
        <w:t>Questão 5</w:t>
      </w:r>
    </w:p>
    <w:p w14:paraId="4E61D723" w14:textId="77777777" w:rsidR="00970B0B" w:rsidRDefault="00970B0B" w:rsidP="00970B0B">
      <w:pPr>
        <w:pStyle w:val="02TEXTOPRINCIPAL"/>
        <w:rPr>
          <w:b/>
        </w:rPr>
      </w:pPr>
      <w:r>
        <w:rPr>
          <w:b/>
        </w:rPr>
        <w:t>Habilidade avaliada</w:t>
      </w:r>
    </w:p>
    <w:p w14:paraId="1A87265E" w14:textId="77777777" w:rsidR="00970B0B" w:rsidRDefault="00970B0B" w:rsidP="00970B0B">
      <w:pPr>
        <w:pStyle w:val="02TEXTOPRINCIPAL"/>
        <w:rPr>
          <w:b/>
        </w:rPr>
      </w:pPr>
      <w:r w:rsidRPr="006C4805">
        <w:rPr>
          <w:b/>
        </w:rPr>
        <w:t>(</w:t>
      </w:r>
      <w:r>
        <w:rPr>
          <w:b/>
        </w:rPr>
        <w:t>EF06HI07</w:t>
      </w:r>
      <w:r w:rsidRPr="006C4805">
        <w:rPr>
          <w:b/>
        </w:rPr>
        <w:t>)</w:t>
      </w:r>
      <w:r>
        <w:t xml:space="preserve"> Identificar aspectos e formas de registro das sociedades antigas na África, no Oriente Médio e nas Américas, distinguindo alguns significados presentes na cultura material e na tradição oral dessas sociedades.</w:t>
      </w:r>
    </w:p>
    <w:p w14:paraId="4DD7B705" w14:textId="77777777" w:rsidR="00970B0B" w:rsidRDefault="00970B0B" w:rsidP="00970B0B">
      <w:pPr>
        <w:pStyle w:val="02TEXTOPRINCIPALBULLET"/>
        <w:numPr>
          <w:ilvl w:val="0"/>
          <w:numId w:val="23"/>
        </w:numPr>
        <w:textAlignment w:val="auto"/>
      </w:pPr>
      <w:r>
        <w:t>Trabalhada parcialmente na questão, que trata dos povos da Mesopotâmia.</w:t>
      </w:r>
    </w:p>
    <w:p w14:paraId="6795109B" w14:textId="776348B2" w:rsidR="00970B0B" w:rsidRDefault="00970B0B" w:rsidP="00970B0B">
      <w:pPr>
        <w:pStyle w:val="02TEXTOPRINCIPAL"/>
        <w:rPr>
          <w:b/>
        </w:rPr>
      </w:pPr>
      <w:r>
        <w:rPr>
          <w:b/>
        </w:rPr>
        <w:t>Resposta</w:t>
      </w:r>
      <w:r w:rsidR="009201FE">
        <w:rPr>
          <w:b/>
        </w:rPr>
        <w:t>s</w:t>
      </w:r>
    </w:p>
    <w:p w14:paraId="5CAB09AF" w14:textId="77777777" w:rsidR="00970B0B" w:rsidRDefault="00970B0B" w:rsidP="00970B0B">
      <w:pPr>
        <w:pStyle w:val="02TEXTOITEM"/>
      </w:pPr>
      <w:r>
        <w:rPr>
          <w:b/>
        </w:rPr>
        <w:t>a)</w:t>
      </w:r>
      <w:r>
        <w:tab/>
        <w:t xml:space="preserve">A peça é a estela de </w:t>
      </w:r>
      <w:proofErr w:type="spellStart"/>
      <w:r>
        <w:t>Hamurábi</w:t>
      </w:r>
      <w:proofErr w:type="spellEnd"/>
      <w:r>
        <w:t xml:space="preserve">, que foi rei dos amoritas, os quais se estabeleceram na Mesopotâmia. Durante o governo de </w:t>
      </w:r>
      <w:proofErr w:type="spellStart"/>
      <w:r>
        <w:t>Hamurábi</w:t>
      </w:r>
      <w:proofErr w:type="spellEnd"/>
      <w:r>
        <w:t xml:space="preserve">, no século XVIII a.C., os amoritas anexaram vários territórios na região, fundando o Primeiro Império Babilônico. </w:t>
      </w:r>
    </w:p>
    <w:p w14:paraId="289F76B0" w14:textId="77777777" w:rsidR="00970B0B" w:rsidRDefault="00970B0B" w:rsidP="00970B0B">
      <w:pPr>
        <w:pStyle w:val="02TEXTOITEM"/>
        <w:rPr>
          <w:b/>
        </w:rPr>
      </w:pPr>
      <w:r>
        <w:rPr>
          <w:b/>
        </w:rPr>
        <w:t>b)</w:t>
      </w:r>
      <w:r>
        <w:tab/>
        <w:t xml:space="preserve">O código de </w:t>
      </w:r>
      <w:proofErr w:type="spellStart"/>
      <w:r>
        <w:t>Hamurábi</w:t>
      </w:r>
      <w:proofErr w:type="spellEnd"/>
      <w:r>
        <w:t xml:space="preserve"> é o código jurídico mais completo da Antiguidade que chegou à atualidade. Esse esforço em registrar as leis para conhecimento de toda a população marcou a passagem de um mundo em que as histórias e as leis eram transmitidas de forma oral para outro, em que a transmissão passou a ser feita por meio da escrita.</w:t>
      </w:r>
    </w:p>
    <w:p w14:paraId="0898F7F0" w14:textId="77777777" w:rsidR="00970B0B" w:rsidRDefault="00970B0B" w:rsidP="00970B0B">
      <w:pPr>
        <w:pStyle w:val="02TEXTOPRINCIPAL"/>
        <w:rPr>
          <w:b/>
        </w:rPr>
      </w:pPr>
      <w:r>
        <w:rPr>
          <w:b/>
        </w:rPr>
        <w:t>Avaliação das respostas e reorientações</w:t>
      </w:r>
    </w:p>
    <w:p w14:paraId="6F6C55ED" w14:textId="77777777" w:rsidR="00970B0B" w:rsidRDefault="00970B0B" w:rsidP="00970B0B">
      <w:pPr>
        <w:pStyle w:val="02TEXTOPRINCIPAL"/>
      </w:pPr>
      <w:r>
        <w:t xml:space="preserve">Se algum estudante não conseguiu responder ao item </w:t>
      </w:r>
      <w:r>
        <w:rPr>
          <w:b/>
        </w:rPr>
        <w:t>a</w:t>
      </w:r>
      <w:r>
        <w:t xml:space="preserve">, não estabeleceu as conexões entre </w:t>
      </w:r>
      <w:proofErr w:type="spellStart"/>
      <w:r>
        <w:t>Hamurábi</w:t>
      </w:r>
      <w:proofErr w:type="spellEnd"/>
      <w:r>
        <w:t xml:space="preserve"> e os povos da Mesopotâmia. Peça-lhe que retome o conteúdo didático sobre os povos da Mesopotâmia e, então, refaça a resposta. Se não conseguiu responder ao item </w:t>
      </w:r>
      <w:r>
        <w:rPr>
          <w:b/>
        </w:rPr>
        <w:t>b</w:t>
      </w:r>
      <w:r>
        <w:t>, teve aprendizado regular, uma vez que pôde localizar-se no tempo e espaço, mas não aprofundou seus conhecimentos a ponto de responder a uma questão específica. Peça-lhe que retome o conteúdo sobre os povos da Mesopotâmia, para que compreenda que a escrita do código demonstra o crescimento da importância da escrita no mundo antigo.</w:t>
      </w:r>
    </w:p>
    <w:p w14:paraId="2A295797" w14:textId="77777777" w:rsidR="00970B0B" w:rsidRDefault="00970B0B" w:rsidP="00970B0B">
      <w:pPr>
        <w:pStyle w:val="02TEXTOPRINCIPAL"/>
      </w:pPr>
    </w:p>
    <w:p w14:paraId="0F120450" w14:textId="77777777" w:rsidR="00970B0B" w:rsidRDefault="00970B0B" w:rsidP="00970B0B">
      <w:pPr>
        <w:pStyle w:val="01TITULO4"/>
      </w:pPr>
      <w:r>
        <w:t>Questão 6</w:t>
      </w:r>
    </w:p>
    <w:p w14:paraId="413C3D57" w14:textId="77777777" w:rsidR="00970B0B" w:rsidRDefault="00970B0B" w:rsidP="00970B0B">
      <w:pPr>
        <w:pStyle w:val="02TEXTOPRINCIPAL"/>
        <w:rPr>
          <w:b/>
        </w:rPr>
      </w:pPr>
      <w:r>
        <w:rPr>
          <w:b/>
        </w:rPr>
        <w:t>Habilidade avaliada</w:t>
      </w:r>
    </w:p>
    <w:p w14:paraId="3F0A0900" w14:textId="77777777" w:rsidR="00970B0B" w:rsidRDefault="00970B0B" w:rsidP="00970B0B">
      <w:pPr>
        <w:pStyle w:val="02TEXTOPRINCIPAL"/>
      </w:pPr>
      <w:r>
        <w:rPr>
          <w:b/>
        </w:rPr>
        <w:t>(EF06HI05)</w:t>
      </w:r>
      <w:r>
        <w:t xml:space="preserve"> Descrever modificações da natureza e da paisagem realizadas por diferentes tipos de sociedade, com destaque para os povos indígenas originários e povos africanos, e discutir a natureza e a lógica das transformações ocorridas.</w:t>
      </w:r>
    </w:p>
    <w:p w14:paraId="7F080908" w14:textId="77777777" w:rsidR="00970B0B" w:rsidRDefault="00970B0B" w:rsidP="00970B0B">
      <w:pPr>
        <w:pStyle w:val="02TEXTOPRINCIPALBULLET"/>
        <w:numPr>
          <w:ilvl w:val="0"/>
          <w:numId w:val="23"/>
        </w:numPr>
        <w:textAlignment w:val="auto"/>
      </w:pPr>
      <w:r>
        <w:rPr>
          <w:lang w:bidi="ar-SA"/>
        </w:rPr>
        <w:t>Trabalhada</w:t>
      </w:r>
      <w:r>
        <w:t xml:space="preserve"> parcialmente na questão, que envolve a relação entre o aproveitamento dos recursos naturais e a atividade econômica de egípcios e mesopotâmicos.</w:t>
      </w:r>
    </w:p>
    <w:p w14:paraId="724F7569" w14:textId="77777777" w:rsidR="00970B0B" w:rsidRDefault="00970B0B" w:rsidP="00970B0B">
      <w:pPr>
        <w:pStyle w:val="02TEXTOPRINCIPAL"/>
        <w:rPr>
          <w:b/>
        </w:rPr>
      </w:pPr>
      <w:r>
        <w:rPr>
          <w:b/>
        </w:rPr>
        <w:t>Resposta</w:t>
      </w:r>
    </w:p>
    <w:p w14:paraId="6D582092" w14:textId="77777777" w:rsidR="00970B0B" w:rsidRDefault="00970B0B" w:rsidP="00970B0B">
      <w:pPr>
        <w:pStyle w:val="02TEXTOPRINCIPAL"/>
        <w:rPr>
          <w:b/>
        </w:rPr>
      </w:pPr>
      <w:r>
        <w:t>Espera-se que os alunos retirem informações do texto e usem o que aprenderam sobre esses assuntos em aula para compor uma narrativa explicando que, no Egito, o momento adequado para semear era após a diminuição das águas do Rio Nilo. As cheias do Nilo tornavam as terras tão férteis quanto as dos rios Tigre e Eufrates. Contudo, eram menos destrutivas que as dos outros dois rios. Em razão disso, os egípcios desenvolveram e aproveitaram melhor a agricultura que os mesopotâmicos. Ademais, existiam mais recursos no Egito do que na Mesopotâmia. Isso fica evidente no fato de que os mesopotâmicos importavam mais artigos que os egípcios.</w:t>
      </w:r>
    </w:p>
    <w:p w14:paraId="68E682BD" w14:textId="77777777" w:rsidR="00970B0B" w:rsidRDefault="00970B0B" w:rsidP="00970B0B">
      <w:pPr>
        <w:pStyle w:val="02TEXTOPRINCIPAL"/>
        <w:rPr>
          <w:b/>
        </w:rPr>
      </w:pPr>
      <w:r>
        <w:rPr>
          <w:b/>
        </w:rPr>
        <w:t>Avaliação da resposta e reorientações</w:t>
      </w:r>
    </w:p>
    <w:p w14:paraId="6E3276AE" w14:textId="77777777" w:rsidR="00970B0B" w:rsidRDefault="00970B0B" w:rsidP="00970B0B">
      <w:pPr>
        <w:pStyle w:val="02TEXTOPRINCIPAL"/>
      </w:pPr>
      <w:r>
        <w:t>Caso algum aluno tenha dificuldade para responder à questão, demonstrando aprendizado insuficiente do conteúdo, retome aspectos da cultura das civilizações fluviais, ressaltando a relação delas com os rios. Desenvolva também um trabalho de leitura e identificação de informações e solicite a reescrita do texto, retomando os objetivos da questão.</w:t>
      </w:r>
    </w:p>
    <w:p w14:paraId="20FFF23D" w14:textId="77777777" w:rsidR="00970B0B" w:rsidRDefault="00970B0B" w:rsidP="00970B0B">
      <w:r>
        <w:rPr>
          <w:kern w:val="0"/>
        </w:rPr>
        <w:br w:type="page"/>
      </w:r>
    </w:p>
    <w:p w14:paraId="15FCDFE9" w14:textId="77777777" w:rsidR="00970B0B" w:rsidRDefault="00970B0B" w:rsidP="00970B0B"/>
    <w:p w14:paraId="2126A7A4" w14:textId="77777777" w:rsidR="00970B0B" w:rsidRDefault="00970B0B" w:rsidP="00970B0B">
      <w:pPr>
        <w:pStyle w:val="01TITULO4"/>
      </w:pPr>
      <w:r>
        <w:t>Questão 7</w:t>
      </w:r>
    </w:p>
    <w:p w14:paraId="62FA08AE" w14:textId="77777777" w:rsidR="00970B0B" w:rsidRDefault="00970B0B" w:rsidP="00970B0B">
      <w:pPr>
        <w:pStyle w:val="02TEXTOPRINCIPAL"/>
        <w:rPr>
          <w:b/>
        </w:rPr>
      </w:pPr>
      <w:r>
        <w:rPr>
          <w:b/>
        </w:rPr>
        <w:t>Habilidade avaliada</w:t>
      </w:r>
    </w:p>
    <w:p w14:paraId="2D2BEDB4" w14:textId="77777777" w:rsidR="00970B0B" w:rsidRDefault="00970B0B" w:rsidP="00970B0B">
      <w:pPr>
        <w:pStyle w:val="02TEXTOPRINCIPAL"/>
      </w:pPr>
      <w:r>
        <w:rPr>
          <w:b/>
        </w:rPr>
        <w:t>(EF06HI07)</w:t>
      </w:r>
      <w:r>
        <w:t xml:space="preserve"> Identificar aspectos e formas de registro das sociedades antigas na África, no Oriente Médio e nas Américas, distinguindo alguns significados presentes na cultura material e na tradição oral dessas sociedades.</w:t>
      </w:r>
    </w:p>
    <w:p w14:paraId="094ADADA" w14:textId="77777777" w:rsidR="00970B0B" w:rsidRDefault="00970B0B" w:rsidP="00970B0B">
      <w:pPr>
        <w:pStyle w:val="02TEXTOPRINCIPALBULLET"/>
        <w:numPr>
          <w:ilvl w:val="0"/>
          <w:numId w:val="23"/>
        </w:numPr>
        <w:textAlignment w:val="auto"/>
      </w:pPr>
      <w:r>
        <w:t>Trabalhada parcialmente na questão, que envolve conhecimentos sobre os registros de egípcios e dos povos da Mesopotâmia.</w:t>
      </w:r>
    </w:p>
    <w:p w14:paraId="17BA831D" w14:textId="77777777" w:rsidR="00970B0B" w:rsidRDefault="00970B0B" w:rsidP="00970B0B">
      <w:pPr>
        <w:pStyle w:val="02TEXTOPRINCIPAL"/>
        <w:rPr>
          <w:b/>
        </w:rPr>
      </w:pPr>
      <w:r>
        <w:rPr>
          <w:b/>
        </w:rPr>
        <w:t>Resposta</w:t>
      </w:r>
    </w:p>
    <w:p w14:paraId="69449F90" w14:textId="77777777" w:rsidR="00970B0B" w:rsidRDefault="00970B0B" w:rsidP="00970B0B">
      <w:pPr>
        <w:pStyle w:val="02TEXTOPRINCIPAL"/>
      </w:pPr>
      <w:r>
        <w:t xml:space="preserve">Alternativa </w:t>
      </w:r>
      <w:r>
        <w:rPr>
          <w:b/>
        </w:rPr>
        <w:t>a</w:t>
      </w:r>
      <w:r>
        <w:t>.</w:t>
      </w:r>
    </w:p>
    <w:p w14:paraId="08AA41B7" w14:textId="77777777" w:rsidR="00970B0B" w:rsidRDefault="00970B0B" w:rsidP="00970B0B">
      <w:pPr>
        <w:pStyle w:val="02TEXTOPRINCIPAL"/>
        <w:rPr>
          <w:b/>
        </w:rPr>
      </w:pPr>
      <w:r>
        <w:rPr>
          <w:b/>
        </w:rPr>
        <w:t>Avaliação da resposta e reorientações</w:t>
      </w:r>
    </w:p>
    <w:p w14:paraId="06A7BA43" w14:textId="77777777" w:rsidR="00970B0B" w:rsidRDefault="00970B0B" w:rsidP="00970B0B">
      <w:pPr>
        <w:pStyle w:val="02TEXTOPRINCIPAL"/>
      </w:pPr>
      <w:r>
        <w:t xml:space="preserve">Caso algum aluno não assinale a alternativa </w:t>
      </w:r>
      <w:r>
        <w:rPr>
          <w:b/>
        </w:rPr>
        <w:t>a</w:t>
      </w:r>
      <w:r>
        <w:t>, pode ter feito uma interpretação equivocada do enunciado da questão. Se for o caso, retome estratégias de leitura do enunciado. Caso o problema não tenha sido de interpretação do enunciado, o aprendizado foi insatisfatório. Solicite a retomada do texto didático que descreve as diferentes formas de registro do Egito e dos povos mesopotâmicos.</w:t>
      </w:r>
    </w:p>
    <w:p w14:paraId="6BA15954" w14:textId="77777777" w:rsidR="00970B0B" w:rsidRDefault="00970B0B" w:rsidP="00970B0B">
      <w:pPr>
        <w:pStyle w:val="02TEXTOPRINCIPAL"/>
      </w:pPr>
    </w:p>
    <w:p w14:paraId="27ECE62D" w14:textId="77777777" w:rsidR="00970B0B" w:rsidRDefault="00970B0B" w:rsidP="00970B0B">
      <w:pPr>
        <w:pStyle w:val="01TITULO4"/>
      </w:pPr>
      <w:r>
        <w:t>Questão 8</w:t>
      </w:r>
    </w:p>
    <w:p w14:paraId="46470D29" w14:textId="77777777" w:rsidR="00970B0B" w:rsidRDefault="00970B0B" w:rsidP="00970B0B">
      <w:pPr>
        <w:pStyle w:val="02TEXTOPRINCIPAL"/>
        <w:rPr>
          <w:b/>
        </w:rPr>
      </w:pPr>
      <w:r>
        <w:rPr>
          <w:b/>
        </w:rPr>
        <w:t>Habilidade avaliada</w:t>
      </w:r>
    </w:p>
    <w:p w14:paraId="2ED0BC4E" w14:textId="77777777" w:rsidR="00970B0B" w:rsidRDefault="00970B0B" w:rsidP="00970B0B">
      <w:pPr>
        <w:pStyle w:val="02TEXTOPRINCIPAL"/>
      </w:pPr>
      <w:r>
        <w:rPr>
          <w:b/>
        </w:rPr>
        <w:t>(EF06HI08)</w:t>
      </w:r>
      <w:r>
        <w:t xml:space="preserve"> Identificar os espaços territoriais ocupados e os aportes culturais, científicos, sociais e econômicos dos astecas, maias e incas e dos povos indígenas de diversas regiões brasileiras. </w:t>
      </w:r>
    </w:p>
    <w:p w14:paraId="18D4D115" w14:textId="77777777" w:rsidR="00970B0B" w:rsidRDefault="00970B0B" w:rsidP="00970B0B">
      <w:pPr>
        <w:pStyle w:val="02TEXTOPRINCIPALBULLET"/>
        <w:numPr>
          <w:ilvl w:val="0"/>
          <w:numId w:val="23"/>
        </w:numPr>
        <w:textAlignment w:val="auto"/>
      </w:pPr>
      <w:r>
        <w:t>Trabalhada parcialmente na questão, que aborda as principais características dos astecas.</w:t>
      </w:r>
    </w:p>
    <w:p w14:paraId="3765D6D1" w14:textId="77777777" w:rsidR="00970B0B" w:rsidRDefault="00970B0B" w:rsidP="00970B0B">
      <w:pPr>
        <w:pStyle w:val="02TEXTOPRINCIPAL"/>
        <w:rPr>
          <w:b/>
        </w:rPr>
      </w:pPr>
      <w:r>
        <w:rPr>
          <w:b/>
        </w:rPr>
        <w:t>Respostas</w:t>
      </w:r>
    </w:p>
    <w:p w14:paraId="58EECEA4" w14:textId="77777777" w:rsidR="00970B0B" w:rsidRDefault="00970B0B" w:rsidP="00970B0B">
      <w:pPr>
        <w:pStyle w:val="02TEXTOITEM"/>
      </w:pPr>
      <w:r>
        <w:rPr>
          <w:b/>
        </w:rPr>
        <w:t>a)</w:t>
      </w:r>
      <w:r>
        <w:t xml:space="preserve"> Entre as principais características da civilização asteca estavam: sociedade hierarquizada, na qual imperador, elite e sacerdotes ocupavam as camadas mais altas; caráter guerreiro e expansionista; agricultura como base econômica (principais produtos cultivados: milho, feijão, abó</w:t>
      </w:r>
      <w:r>
        <w:softHyphen/>
        <w:t xml:space="preserve">bora, abacate e pimenta), desenvolvida em ilhas artificiais, as </w:t>
      </w:r>
      <w:proofErr w:type="spellStart"/>
      <w:r>
        <w:rPr>
          <w:i/>
          <w:iCs/>
        </w:rPr>
        <w:t>chinamp</w:t>
      </w:r>
      <w:r w:rsidRPr="006C4805">
        <w:rPr>
          <w:i/>
          <w:iCs/>
          <w:spacing w:val="14"/>
        </w:rPr>
        <w:t>a</w:t>
      </w:r>
      <w:proofErr w:type="spellEnd"/>
      <w:r>
        <w:t>; sociedade politeísta.</w:t>
      </w:r>
    </w:p>
    <w:p w14:paraId="5C7A44B1" w14:textId="77777777" w:rsidR="00970B0B" w:rsidRDefault="00970B0B" w:rsidP="00970B0B">
      <w:pPr>
        <w:pStyle w:val="02TEXTOITEM"/>
        <w:rPr>
          <w:b/>
        </w:rPr>
      </w:pPr>
      <w:r>
        <w:rPr>
          <w:b/>
        </w:rPr>
        <w:t>b)</w:t>
      </w:r>
      <w:r>
        <w:t xml:space="preserve"> O culto a um deus da guerra é justificável, pois o Império Asteca estava assentado na dominação dos povos mesoamericanos. Essa dominação, por meio da força, permitia que o império recebesse os tributos necessários para manter-se e também para continuar a dominar a região mesoamericana e os povos que viviam nela. Na imagem veem-se lanças e equipamentos de proteção ao corpo do guerreiro, que evocam o caráter bélico dessa sociedade.</w:t>
      </w:r>
    </w:p>
    <w:p w14:paraId="59AA0F58" w14:textId="77777777" w:rsidR="00970B0B" w:rsidRDefault="00970B0B" w:rsidP="00970B0B">
      <w:pPr>
        <w:pStyle w:val="02TEXTOPRINCIPAL"/>
        <w:rPr>
          <w:b/>
        </w:rPr>
      </w:pPr>
      <w:r>
        <w:rPr>
          <w:b/>
        </w:rPr>
        <w:t>Avaliação das respostas e reorientações</w:t>
      </w:r>
    </w:p>
    <w:p w14:paraId="6C1B8306" w14:textId="77777777" w:rsidR="00970B0B" w:rsidRDefault="00970B0B" w:rsidP="00970B0B">
      <w:pPr>
        <w:pStyle w:val="02TEXTOPRINCIPAL"/>
      </w:pPr>
      <w:r>
        <w:t xml:space="preserve">Caso algum aluno tenha tido dificuldades para responder à questão do item </w:t>
      </w:r>
      <w:r>
        <w:rPr>
          <w:b/>
        </w:rPr>
        <w:t>a</w:t>
      </w:r>
      <w:r>
        <w:t xml:space="preserve">, não conseguiu fazer a descrição simples das principais características da sociedade asteca, conteúdo estudado no bimestre. Assim, peça-lhe que retome a leitura do conteúdo didático sobre os astecas e realize um fichamento desse conteúdo. Caso a dificuldade tenha sido para responder à questão do item </w:t>
      </w:r>
      <w:r>
        <w:rPr>
          <w:b/>
        </w:rPr>
        <w:t>b</w:t>
      </w:r>
      <w:r>
        <w:t>, pode ter tido dificuldade na análise da imagem. Nesse caso, retome as especificidades que podem ser identificadas na imagem (armas, posição do guerreiro etc.), para que o estudante estabeleça a relação entre a imagem e a religiosidade asteca e o caráter bélico dessa sociedade.</w:t>
      </w:r>
      <w:r>
        <w:br w:type="page"/>
      </w:r>
    </w:p>
    <w:p w14:paraId="767E7822" w14:textId="77777777" w:rsidR="00970B0B" w:rsidRDefault="00970B0B" w:rsidP="00970B0B"/>
    <w:p w14:paraId="6CD3B366" w14:textId="77777777" w:rsidR="00970B0B" w:rsidRDefault="00970B0B" w:rsidP="00970B0B">
      <w:pPr>
        <w:pStyle w:val="01TITULO4"/>
      </w:pPr>
      <w:r>
        <w:t>Questão 9</w:t>
      </w:r>
    </w:p>
    <w:p w14:paraId="1096446C" w14:textId="77777777" w:rsidR="00970B0B" w:rsidRDefault="00970B0B" w:rsidP="00970B0B">
      <w:pPr>
        <w:pStyle w:val="02TEXTOPRINCIPAL"/>
        <w:rPr>
          <w:b/>
        </w:rPr>
      </w:pPr>
      <w:r>
        <w:rPr>
          <w:b/>
        </w:rPr>
        <w:t>Habilidade avaliada</w:t>
      </w:r>
    </w:p>
    <w:p w14:paraId="6FCB9A27" w14:textId="77777777" w:rsidR="00970B0B" w:rsidRDefault="00970B0B" w:rsidP="00970B0B">
      <w:pPr>
        <w:pStyle w:val="02TEXTOPRINCIPAL"/>
      </w:pPr>
      <w:r>
        <w:rPr>
          <w:b/>
        </w:rPr>
        <w:t>(EF06HI08)</w:t>
      </w:r>
      <w:r>
        <w:t xml:space="preserve"> Identificar os espaços territoriais ocupados e os aportes culturais, científicos, sociais e econômicos dos astecas, maias e incas e dos povos indígenas de diversas regiões brasileiras.</w:t>
      </w:r>
    </w:p>
    <w:p w14:paraId="70E5CFD6" w14:textId="77777777" w:rsidR="00970B0B" w:rsidRDefault="00970B0B" w:rsidP="00970B0B">
      <w:pPr>
        <w:pStyle w:val="02TEXTOPRINCIPAL"/>
        <w:rPr>
          <w:b/>
        </w:rPr>
      </w:pPr>
      <w:r>
        <w:rPr>
          <w:b/>
        </w:rPr>
        <w:t>Resposta</w:t>
      </w:r>
    </w:p>
    <w:p w14:paraId="3B6346BE" w14:textId="77777777" w:rsidR="00970B0B" w:rsidRDefault="00970B0B" w:rsidP="00970B0B">
      <w:pPr>
        <w:pStyle w:val="02TEXTOPRINCIPAL"/>
      </w:pPr>
      <w:r>
        <w:rPr>
          <w:lang w:eastAsia="pt-BR"/>
        </w:rPr>
        <w:t xml:space="preserve">Alternativa </w:t>
      </w:r>
      <w:r>
        <w:rPr>
          <w:b/>
          <w:lang w:eastAsia="pt-BR"/>
        </w:rPr>
        <w:t>a</w:t>
      </w:r>
      <w:r>
        <w:rPr>
          <w:lang w:eastAsia="pt-BR"/>
        </w:rPr>
        <w:t>.</w:t>
      </w:r>
    </w:p>
    <w:p w14:paraId="6A9DC68E" w14:textId="77777777" w:rsidR="00970B0B" w:rsidRDefault="00970B0B" w:rsidP="00970B0B">
      <w:pPr>
        <w:pStyle w:val="02TEXTOPRINCIPAL"/>
        <w:rPr>
          <w:b/>
        </w:rPr>
      </w:pPr>
      <w:r>
        <w:rPr>
          <w:b/>
        </w:rPr>
        <w:t>Avaliação da resposta e reorientações</w:t>
      </w:r>
    </w:p>
    <w:p w14:paraId="41D72621" w14:textId="77777777" w:rsidR="00970B0B" w:rsidRDefault="00970B0B" w:rsidP="00970B0B">
      <w:pPr>
        <w:pStyle w:val="02TEXTOPRINCIPAL"/>
      </w:pPr>
      <w:r>
        <w:t xml:space="preserve">Caso algum aluno marque a alternativa </w:t>
      </w:r>
      <w:r>
        <w:rPr>
          <w:b/>
        </w:rPr>
        <w:t>b</w:t>
      </w:r>
      <w:r>
        <w:t xml:space="preserve">, a </w:t>
      </w:r>
      <w:r>
        <w:rPr>
          <w:b/>
        </w:rPr>
        <w:t>c</w:t>
      </w:r>
      <w:r>
        <w:t xml:space="preserve"> ou a </w:t>
      </w:r>
      <w:r>
        <w:rPr>
          <w:b/>
        </w:rPr>
        <w:t>d</w:t>
      </w:r>
      <w:r>
        <w:t>, pode não ter compreendido o enunciado da questão. Nesse caso, desenvolva um trabalho de leitura e interpretação de enunciados de questões. Pode ser ainda que o aluno não tenha compreendido que a agricultura foi essencial para o desenvolvimento das civilizações andinas e mesoamericanas. Nesse caso, o aprendizado foi insatisfatório. Assim sendo, solicite a releitura do texto didático que aborda o modo de vida dos primeiros povos e das civilizações que se desenvolveram no continente americano. Solicite ao aluno a caracterização dessas sociedades por meio de texto escrito.</w:t>
      </w:r>
    </w:p>
    <w:p w14:paraId="75DE9315" w14:textId="77777777" w:rsidR="00970B0B" w:rsidRDefault="00970B0B" w:rsidP="00970B0B"/>
    <w:p w14:paraId="76BD7753" w14:textId="77777777" w:rsidR="00970B0B" w:rsidRDefault="00970B0B" w:rsidP="00970B0B">
      <w:pPr>
        <w:pStyle w:val="01TITULO4"/>
      </w:pPr>
      <w:r>
        <w:t>Questão 10</w:t>
      </w:r>
    </w:p>
    <w:p w14:paraId="5D979E2A" w14:textId="77777777" w:rsidR="00970B0B" w:rsidRDefault="00970B0B" w:rsidP="00970B0B">
      <w:pPr>
        <w:pStyle w:val="02TEXTOPRINCIPAL"/>
        <w:rPr>
          <w:b/>
        </w:rPr>
      </w:pPr>
      <w:r>
        <w:rPr>
          <w:b/>
        </w:rPr>
        <w:t>Habilidade avaliada</w:t>
      </w:r>
    </w:p>
    <w:p w14:paraId="1C9BAA92" w14:textId="77777777" w:rsidR="00970B0B" w:rsidRDefault="00970B0B" w:rsidP="00970B0B">
      <w:pPr>
        <w:pStyle w:val="02TEXTOPRINCIPAL"/>
      </w:pPr>
      <w:r>
        <w:rPr>
          <w:b/>
        </w:rPr>
        <w:t>(EF06HI08)</w:t>
      </w:r>
      <w:r>
        <w:t xml:space="preserve"> Identificar os espaços territoriais ocupados e os aportes culturais, científicos, sociais e econômicos dos astecas, maias e incas e dos povos indígenas de diversas regiões brasileiras.</w:t>
      </w:r>
    </w:p>
    <w:p w14:paraId="1AEB5971" w14:textId="77777777" w:rsidR="00970B0B" w:rsidRDefault="00970B0B" w:rsidP="00970B0B">
      <w:pPr>
        <w:pStyle w:val="02TEXTOPRINCIPALBULLET"/>
        <w:numPr>
          <w:ilvl w:val="0"/>
          <w:numId w:val="23"/>
        </w:numPr>
        <w:textAlignment w:val="auto"/>
      </w:pPr>
      <w:r>
        <w:t>Trabalhada parcialmente na questão, que trata dos povos indígenas do território brasileiro.</w:t>
      </w:r>
    </w:p>
    <w:p w14:paraId="51D2F295" w14:textId="77777777" w:rsidR="00970B0B" w:rsidRDefault="00970B0B" w:rsidP="00970B0B">
      <w:pPr>
        <w:pStyle w:val="02TEXTOPRINCIPAL"/>
        <w:rPr>
          <w:b/>
        </w:rPr>
      </w:pPr>
      <w:r>
        <w:rPr>
          <w:b/>
        </w:rPr>
        <w:t>Resposta</w:t>
      </w:r>
    </w:p>
    <w:p w14:paraId="24B11041" w14:textId="77777777" w:rsidR="00970B0B" w:rsidRDefault="00970B0B" w:rsidP="00970B0B">
      <w:pPr>
        <w:pStyle w:val="02TEXTOITEM"/>
      </w:pPr>
      <w:r>
        <w:rPr>
          <w:lang w:eastAsia="pt-BR"/>
        </w:rPr>
        <w:t xml:space="preserve">Alternativa </w:t>
      </w:r>
      <w:r>
        <w:rPr>
          <w:b/>
        </w:rPr>
        <w:t>c</w:t>
      </w:r>
      <w:r>
        <w:t>.</w:t>
      </w:r>
    </w:p>
    <w:p w14:paraId="37C94416" w14:textId="77777777" w:rsidR="00970B0B" w:rsidRDefault="00970B0B" w:rsidP="00970B0B">
      <w:pPr>
        <w:pStyle w:val="02TEXTOPRINCIPAL"/>
        <w:rPr>
          <w:b/>
        </w:rPr>
      </w:pPr>
      <w:r>
        <w:rPr>
          <w:b/>
        </w:rPr>
        <w:t>Avaliação da resposta e reorientações</w:t>
      </w:r>
    </w:p>
    <w:p w14:paraId="3F45DBDB" w14:textId="36E8C715" w:rsidR="00970B0B" w:rsidRDefault="00970B0B" w:rsidP="00970B0B">
      <w:pPr>
        <w:pStyle w:val="02TEXTOPRINCIPAL"/>
      </w:pPr>
      <w:r>
        <w:t xml:space="preserve">Caso os alunos tenham assinalado a alternativa </w:t>
      </w:r>
      <w:r>
        <w:rPr>
          <w:b/>
        </w:rPr>
        <w:t>b</w:t>
      </w:r>
      <w:r>
        <w:t xml:space="preserve">, demonstraram aprendizado regular, pois compreenderam que as sociedades Tupinambá não eram hierarquizadas e centralizadoras, mas confundiram o conceito de democracia, não aplicado a essas sociedades. Peça a eles que retomem o estudo do conteúdo didático para compreender que, apesar de apresentarem tendências igualitárias, esses povos não adotaram um sistema democrático semelhante ao do Brasil atual. Caso eles tenham assinalado os itens </w:t>
      </w:r>
      <w:r>
        <w:rPr>
          <w:b/>
        </w:rPr>
        <w:t>a</w:t>
      </w:r>
      <w:r>
        <w:t xml:space="preserve"> e </w:t>
      </w:r>
      <w:r>
        <w:rPr>
          <w:b/>
        </w:rPr>
        <w:t>d</w:t>
      </w:r>
      <w:r>
        <w:t xml:space="preserve">, demonstraram aprendizado insatisfatório, pois confundiram a organização dos Tupinambá com a das sociedades </w:t>
      </w:r>
      <w:r w:rsidR="009201FE">
        <w:br/>
      </w:r>
      <w:bookmarkStart w:id="0" w:name="_GoBack"/>
      <w:bookmarkEnd w:id="0"/>
      <w:r>
        <w:t>pré-colombianas, como a inca e a asteca. Se for o caso, retome o conteúdo reforçando as diferentes organizações dos povos indígenas antes da chegada dos europeus à América.</w:t>
      </w:r>
    </w:p>
    <w:p w14:paraId="76102E8E" w14:textId="73297CFB" w:rsidR="00970B0B" w:rsidRDefault="00970B0B" w:rsidP="00970B0B">
      <w:pPr>
        <w:rPr>
          <w:rFonts w:eastAsia="Tahoma"/>
        </w:rPr>
      </w:pPr>
    </w:p>
    <w:sectPr w:rsidR="00970B0B"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EF1812" w14:textId="77777777" w:rsidR="00400656" w:rsidRDefault="00400656">
      <w:r>
        <w:separator/>
      </w:r>
    </w:p>
  </w:endnote>
  <w:endnote w:type="continuationSeparator" w:id="0">
    <w:p w14:paraId="5EBA2274" w14:textId="77777777" w:rsidR="00400656" w:rsidRDefault="00400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1D540A6-020A-40A5-862E-9B31ACF64E5F}"/>
    <w:embedBold r:id="rId2" w:fontKey="{E5A0994D-3B58-45B6-A6D2-D3A6A262435E}"/>
    <w:embedItalic r:id="rId3" w:fontKey="{B2550E3C-9FAB-45E2-AE6A-3283675D499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BC73A987-8D07-414B-939B-1710B379C010}"/>
    <w:embedBold r:id="rId5" w:fontKey="{2E80DADD-4287-47F6-9D67-74B3E2DE3FAF}"/>
  </w:font>
  <w:font w:name="Liberation Sans">
    <w:altName w:val="Arial"/>
    <w:panose1 w:val="020B0604020202020204"/>
    <w:charset w:val="00"/>
    <w:family w:val="swiss"/>
    <w:pitch w:val="variable"/>
    <w:sig w:usb0="E0000AFF" w:usb1="500078FF" w:usb2="00000021" w:usb3="00000000" w:csb0="000001BF" w:csb1="00000000"/>
    <w:embedRegular r:id="rId6" w:fontKey="{DB95C9AA-FE33-40B9-BBE7-7AB3395FC36F}"/>
    <w:embedBold r:id="rId7" w:fontKey="{F4A88601-8119-43BD-BB2D-325ED35BC360}"/>
    <w:embedBoldItalic r:id="rId8" w:fontKey="{27471FFE-DDC0-4DC8-9CAB-6023AC29BDD5}"/>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620DACF0-7E57-4F5F-AC28-919B54531878}"/>
    <w:embedBold r:id="rId10" w:fontKey="{DB658748-E9CD-4E75-8D31-A16022797AB0}"/>
  </w:font>
  <w:font w:name="HelveticaNeueLT Std">
    <w:altName w:val="Arial"/>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EC4647C6-92EB-4321-984F-58DA4C3A6639}"/>
    <w:embedBold r:id="rId12" w:fontKey="{F1CB2DD4-EFA9-497E-9DCB-2A2A89C70351}"/>
  </w:font>
  <w:font w:name="ULFJM S+ Whitney HTF">
    <w:altName w:val="Calibri"/>
    <w:panose1 w:val="00000000000000000000"/>
    <w:charset w:val="00"/>
    <w:family w:val="swiss"/>
    <w:notTrueType/>
    <w:pitch w:val="default"/>
    <w:sig w:usb0="00000003" w:usb1="00000000" w:usb2="00000000" w:usb3="00000000" w:csb0="00000001" w:csb1="00000000"/>
  </w:font>
  <w:font w:name="Cronos Pro">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261A72" w:rsidRPr="005A1C11" w14:paraId="4D5F66A2" w14:textId="77777777" w:rsidTr="00C9258C">
      <w:tc>
        <w:tcPr>
          <w:tcW w:w="9606" w:type="dxa"/>
        </w:tcPr>
        <w:p w14:paraId="4F770009" w14:textId="22378454" w:rsidR="00261A72" w:rsidRPr="005A1C11" w:rsidRDefault="00261A72" w:rsidP="00C9258C">
          <w:pPr>
            <w:pStyle w:val="Rodap"/>
            <w:rPr>
              <w:sz w:val="14"/>
              <w:szCs w:val="14"/>
            </w:rPr>
          </w:pPr>
          <w:r w:rsidRPr="00DF785E">
            <w:rPr>
              <w:sz w:val="14"/>
              <w:szCs w:val="14"/>
            </w:rPr>
            <w:t xml:space="preserve">Este material está em Licença Aberta — CC BY NC 3.0BR ou 4.0 </w:t>
          </w:r>
          <w:proofErr w:type="spellStart"/>
          <w:r w:rsidRPr="00DF785E">
            <w:rPr>
              <w:i/>
              <w:sz w:val="14"/>
              <w:szCs w:val="14"/>
            </w:rPr>
            <w:t>International</w:t>
          </w:r>
          <w:proofErr w:type="spellEnd"/>
          <w:r w:rsidRPr="00DF785E">
            <w:rPr>
              <w:sz w:val="14"/>
              <w:szCs w:val="14"/>
            </w:rPr>
            <w:t xml:space="preserve"> (permite a edição ou a criação de obras derivadas sobre a obra</w:t>
          </w:r>
          <w:r w:rsidRPr="00DF785E">
            <w:rPr>
              <w:sz w:val="14"/>
              <w:szCs w:val="14"/>
            </w:rPr>
            <w:br/>
            <w:t>com fins não comerciais, contanto que atribuam crédito e que licenciem as criações sob os mesmos parâmetros da Licença Aberta).</w:t>
          </w:r>
        </w:p>
      </w:tc>
      <w:tc>
        <w:tcPr>
          <w:tcW w:w="738" w:type="dxa"/>
          <w:vAlign w:val="center"/>
        </w:tcPr>
        <w:p w14:paraId="23494817" w14:textId="1368BD3C" w:rsidR="00261A72" w:rsidRPr="005A1C11" w:rsidRDefault="00261A72" w:rsidP="00C9258C">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54018B">
            <w:rPr>
              <w:rStyle w:val="RodapChar"/>
              <w:noProof/>
            </w:rPr>
            <w:t>5</w:t>
          </w:r>
          <w:r w:rsidRPr="005A1C11">
            <w:rPr>
              <w:rStyle w:val="RodapChar"/>
            </w:rPr>
            <w:fldChar w:fldCharType="end"/>
          </w:r>
        </w:p>
      </w:tc>
    </w:tr>
  </w:tbl>
  <w:p w14:paraId="5FF12B3E" w14:textId="77777777" w:rsidR="00261A72" w:rsidRPr="00C67490" w:rsidRDefault="00261A72"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8A9BEC" w14:textId="77777777" w:rsidR="00400656" w:rsidRDefault="00400656">
      <w:r>
        <w:rPr>
          <w:color w:val="000000"/>
        </w:rPr>
        <w:separator/>
      </w:r>
    </w:p>
  </w:footnote>
  <w:footnote w:type="continuationSeparator" w:id="0">
    <w:p w14:paraId="489E0365" w14:textId="77777777" w:rsidR="00400656" w:rsidRDefault="00400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63EEE" w14:textId="77777777" w:rsidR="00261A72" w:rsidRDefault="00261A72">
    <w:r>
      <w:rPr>
        <w:noProof/>
      </w:rPr>
      <w:drawing>
        <wp:inline distT="0" distB="0" distL="0" distR="0" wp14:anchorId="5AD08E89" wp14:editId="0DF90EEA">
          <wp:extent cx="6248400" cy="475488"/>
          <wp:effectExtent l="0" t="0" r="0" b="762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PNLD 2020 MD Barra superior EST HIST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A22C9"/>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0869E5"/>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ADB1C14"/>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B1838DA"/>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3F258D2"/>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9A0160D"/>
    <w:multiLevelType w:val="hybridMultilevel"/>
    <w:tmpl w:val="65AE30D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7" w15:restartNumberingAfterBreak="0">
    <w:nsid w:val="61746727"/>
    <w:multiLevelType w:val="hybridMultilevel"/>
    <w:tmpl w:val="1D640FE0"/>
    <w:lvl w:ilvl="0" w:tplc="A34C29F4">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628F62A5"/>
    <w:multiLevelType w:val="hybridMultilevel"/>
    <w:tmpl w:val="52F61DE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41420CC"/>
    <w:multiLevelType w:val="hybridMultilevel"/>
    <w:tmpl w:val="91C6F1C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1" w15:restartNumberingAfterBreak="0">
    <w:nsid w:val="79200131"/>
    <w:multiLevelType w:val="hybridMultilevel"/>
    <w:tmpl w:val="D0C82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0"/>
  </w:num>
  <w:num w:numId="4">
    <w:abstractNumId w:val="6"/>
  </w:num>
  <w:num w:numId="5">
    <w:abstractNumId w:val="10"/>
  </w:num>
  <w:num w:numId="6">
    <w:abstractNumId w:val="10"/>
  </w:num>
  <w:num w:numId="7">
    <w:abstractNumId w:val="6"/>
  </w:num>
  <w:num w:numId="8">
    <w:abstractNumId w:val="10"/>
  </w:num>
  <w:num w:numId="9">
    <w:abstractNumId w:val="10"/>
  </w:num>
  <w:num w:numId="10">
    <w:abstractNumId w:val="6"/>
  </w:num>
  <w:num w:numId="11">
    <w:abstractNumId w:val="10"/>
  </w:num>
  <w:num w:numId="12">
    <w:abstractNumId w:val="4"/>
  </w:num>
  <w:num w:numId="13">
    <w:abstractNumId w:val="5"/>
  </w:num>
  <w:num w:numId="14">
    <w:abstractNumId w:val="0"/>
  </w:num>
  <w:num w:numId="15">
    <w:abstractNumId w:val="9"/>
  </w:num>
  <w:num w:numId="16">
    <w:abstractNumId w:val="1"/>
  </w:num>
  <w:num w:numId="17">
    <w:abstractNumId w:val="3"/>
  </w:num>
  <w:num w:numId="18">
    <w:abstractNumId w:val="7"/>
  </w:num>
  <w:num w:numId="19">
    <w:abstractNumId w:val="2"/>
  </w:num>
  <w:num w:numId="20">
    <w:abstractNumId w:val="8"/>
  </w:num>
  <w:num w:numId="21">
    <w:abstractNumId w:val="11"/>
  </w:num>
  <w:num w:numId="22">
    <w:abstractNumId w:val="10"/>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32E44"/>
    <w:rsid w:val="000628EC"/>
    <w:rsid w:val="00076EF4"/>
    <w:rsid w:val="000A7F47"/>
    <w:rsid w:val="000C6EC8"/>
    <w:rsid w:val="000D451F"/>
    <w:rsid w:val="00122A01"/>
    <w:rsid w:val="00126F41"/>
    <w:rsid w:val="00133AA8"/>
    <w:rsid w:val="00137EBD"/>
    <w:rsid w:val="00170A30"/>
    <w:rsid w:val="00182B00"/>
    <w:rsid w:val="001A7197"/>
    <w:rsid w:val="001B4098"/>
    <w:rsid w:val="001C384B"/>
    <w:rsid w:val="001E5E4C"/>
    <w:rsid w:val="0020353C"/>
    <w:rsid w:val="0020549D"/>
    <w:rsid w:val="00207C7D"/>
    <w:rsid w:val="00210B7C"/>
    <w:rsid w:val="002271F2"/>
    <w:rsid w:val="00240D07"/>
    <w:rsid w:val="00246D52"/>
    <w:rsid w:val="0025600C"/>
    <w:rsid w:val="00261A72"/>
    <w:rsid w:val="0026445C"/>
    <w:rsid w:val="002828C7"/>
    <w:rsid w:val="002B4837"/>
    <w:rsid w:val="002C49D0"/>
    <w:rsid w:val="002C6E52"/>
    <w:rsid w:val="002E602F"/>
    <w:rsid w:val="002F294E"/>
    <w:rsid w:val="00314A40"/>
    <w:rsid w:val="00325881"/>
    <w:rsid w:val="00330C72"/>
    <w:rsid w:val="0034437B"/>
    <w:rsid w:val="00353C30"/>
    <w:rsid w:val="003669B1"/>
    <w:rsid w:val="00395F8C"/>
    <w:rsid w:val="003C0DC7"/>
    <w:rsid w:val="003C3801"/>
    <w:rsid w:val="00400656"/>
    <w:rsid w:val="00426FFF"/>
    <w:rsid w:val="004313A0"/>
    <w:rsid w:val="00483741"/>
    <w:rsid w:val="004B58AA"/>
    <w:rsid w:val="004C2C31"/>
    <w:rsid w:val="004C4E2C"/>
    <w:rsid w:val="004D042E"/>
    <w:rsid w:val="004E051B"/>
    <w:rsid w:val="00505D96"/>
    <w:rsid w:val="00512EF1"/>
    <w:rsid w:val="0053145B"/>
    <w:rsid w:val="0054018B"/>
    <w:rsid w:val="005A5E54"/>
    <w:rsid w:val="005D03F2"/>
    <w:rsid w:val="005E405E"/>
    <w:rsid w:val="005E5DA1"/>
    <w:rsid w:val="005F70F0"/>
    <w:rsid w:val="00605F63"/>
    <w:rsid w:val="00644D36"/>
    <w:rsid w:val="00676297"/>
    <w:rsid w:val="006C4805"/>
    <w:rsid w:val="006D5809"/>
    <w:rsid w:val="006D7C56"/>
    <w:rsid w:val="00723013"/>
    <w:rsid w:val="00784D86"/>
    <w:rsid w:val="00802F95"/>
    <w:rsid w:val="00852916"/>
    <w:rsid w:val="00870E29"/>
    <w:rsid w:val="008C2A24"/>
    <w:rsid w:val="008D21BF"/>
    <w:rsid w:val="008E09F8"/>
    <w:rsid w:val="008F7795"/>
    <w:rsid w:val="00903813"/>
    <w:rsid w:val="0090462F"/>
    <w:rsid w:val="009201FE"/>
    <w:rsid w:val="00935D6C"/>
    <w:rsid w:val="0094304C"/>
    <w:rsid w:val="00970B0B"/>
    <w:rsid w:val="00973E18"/>
    <w:rsid w:val="009873B1"/>
    <w:rsid w:val="009B7174"/>
    <w:rsid w:val="009F7AAC"/>
    <w:rsid w:val="009F7BD8"/>
    <w:rsid w:val="00A74FAE"/>
    <w:rsid w:val="00A87762"/>
    <w:rsid w:val="00AD3F15"/>
    <w:rsid w:val="00AD6C10"/>
    <w:rsid w:val="00B22083"/>
    <w:rsid w:val="00B3283F"/>
    <w:rsid w:val="00B36FBF"/>
    <w:rsid w:val="00B47A5A"/>
    <w:rsid w:val="00B7275D"/>
    <w:rsid w:val="00B73DC1"/>
    <w:rsid w:val="00B918F7"/>
    <w:rsid w:val="00BD7AF9"/>
    <w:rsid w:val="00BE0E52"/>
    <w:rsid w:val="00BE346A"/>
    <w:rsid w:val="00C017E2"/>
    <w:rsid w:val="00C200B4"/>
    <w:rsid w:val="00C3468C"/>
    <w:rsid w:val="00C65D98"/>
    <w:rsid w:val="00C67490"/>
    <w:rsid w:val="00C71145"/>
    <w:rsid w:val="00C74DE6"/>
    <w:rsid w:val="00C867EE"/>
    <w:rsid w:val="00C9258C"/>
    <w:rsid w:val="00CB7D94"/>
    <w:rsid w:val="00CC3B8E"/>
    <w:rsid w:val="00CC5CBB"/>
    <w:rsid w:val="00CF42D1"/>
    <w:rsid w:val="00D05AA0"/>
    <w:rsid w:val="00D17873"/>
    <w:rsid w:val="00D21C53"/>
    <w:rsid w:val="00D21C54"/>
    <w:rsid w:val="00D418A3"/>
    <w:rsid w:val="00D537E4"/>
    <w:rsid w:val="00D77B34"/>
    <w:rsid w:val="00D951A2"/>
    <w:rsid w:val="00DB196E"/>
    <w:rsid w:val="00DB2D5A"/>
    <w:rsid w:val="00DE343B"/>
    <w:rsid w:val="00DF785E"/>
    <w:rsid w:val="00E05024"/>
    <w:rsid w:val="00E05E1E"/>
    <w:rsid w:val="00E14CEA"/>
    <w:rsid w:val="00E27094"/>
    <w:rsid w:val="00E336AC"/>
    <w:rsid w:val="00E449E3"/>
    <w:rsid w:val="00E64C19"/>
    <w:rsid w:val="00E752D8"/>
    <w:rsid w:val="00E90F29"/>
    <w:rsid w:val="00E93A09"/>
    <w:rsid w:val="00E97485"/>
    <w:rsid w:val="00EB2766"/>
    <w:rsid w:val="00ED4C47"/>
    <w:rsid w:val="00F25992"/>
    <w:rsid w:val="00F44DC2"/>
    <w:rsid w:val="00F56CF2"/>
    <w:rsid w:val="00F61780"/>
    <w:rsid w:val="00F87108"/>
    <w:rsid w:val="00FA209D"/>
    <w:rsid w:val="00FD5852"/>
    <w:rsid w:val="00FF34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0BC65A"/>
  <w15:docId w15:val="{AD91D17B-7DEF-4970-9A44-DC2775200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sid w:val="00D418A3"/>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uiPriority w:val="99"/>
    <w:rsid w:val="00D418A3"/>
    <w:pPr>
      <w:spacing w:before="57" w:after="57" w:line="240" w:lineRule="atLeast"/>
    </w:pPr>
  </w:style>
  <w:style w:type="paragraph" w:customStyle="1" w:styleId="03TITULOTABELAS1">
    <w:name w:val="03_TITULO_TABELAS_1"/>
    <w:basedOn w:val="02TEXTOPRINCIPAL"/>
    <w:uiPriority w:val="99"/>
    <w:rsid w:val="00D418A3"/>
    <w:pPr>
      <w:spacing w:before="0" w:after="0"/>
      <w:jc w:val="center"/>
    </w:pPr>
    <w:rPr>
      <w:b/>
      <w:sz w:val="23"/>
    </w:rPr>
  </w:style>
  <w:style w:type="paragraph" w:customStyle="1" w:styleId="01TITULO1">
    <w:name w:val="01_TITULO_1"/>
    <w:basedOn w:val="02TEXTOPRINCIPAL"/>
    <w:uiPriority w:val="99"/>
    <w:rsid w:val="00D418A3"/>
    <w:pPr>
      <w:spacing w:before="160" w:after="0"/>
    </w:pPr>
    <w:rPr>
      <w:rFonts w:ascii="Cambria" w:eastAsia="Cambria" w:hAnsi="Cambria" w:cs="Cambria"/>
      <w:b/>
      <w:sz w:val="40"/>
    </w:rPr>
  </w:style>
  <w:style w:type="paragraph" w:customStyle="1" w:styleId="01TITULO2">
    <w:name w:val="01_TITULO_2"/>
    <w:basedOn w:val="Ttulo2"/>
    <w:uiPriority w:val="99"/>
    <w:rsid w:val="00D418A3"/>
    <w:pPr>
      <w:spacing w:before="57" w:line="240" w:lineRule="atLeast"/>
    </w:pPr>
    <w:rPr>
      <w:sz w:val="36"/>
    </w:rPr>
  </w:style>
  <w:style w:type="paragraph" w:customStyle="1" w:styleId="01TITULO3">
    <w:name w:val="01_TITULO_3"/>
    <w:basedOn w:val="01TITULO2"/>
    <w:uiPriority w:val="99"/>
    <w:rsid w:val="00D418A3"/>
    <w:rPr>
      <w:sz w:val="32"/>
    </w:rPr>
  </w:style>
  <w:style w:type="paragraph" w:customStyle="1" w:styleId="01TITULO4">
    <w:name w:val="01_TITULO_4"/>
    <w:basedOn w:val="01TITULO3"/>
    <w:uiPriority w:val="99"/>
    <w:rsid w:val="00D418A3"/>
    <w:rPr>
      <w:sz w:val="28"/>
    </w:rPr>
  </w:style>
  <w:style w:type="paragraph" w:customStyle="1" w:styleId="03TITULOTABELAS2">
    <w:name w:val="03_TITULO_TABELAS_2"/>
    <w:basedOn w:val="03TITULOTABELAS1"/>
    <w:uiPriority w:val="99"/>
    <w:rsid w:val="00D418A3"/>
    <w:rPr>
      <w:sz w:val="21"/>
    </w:rPr>
  </w:style>
  <w:style w:type="paragraph" w:customStyle="1" w:styleId="04TEXTOTABELAS">
    <w:name w:val="04_TEXTO_TABELAS"/>
    <w:basedOn w:val="02TEXTOPRINCIPAL"/>
    <w:uiPriority w:val="99"/>
    <w:rsid w:val="00D418A3"/>
    <w:pPr>
      <w:spacing w:before="0" w:after="0"/>
    </w:pPr>
  </w:style>
  <w:style w:type="paragraph" w:customStyle="1" w:styleId="02TEXTOITEM">
    <w:name w:val="02_TEXTO_ITEM"/>
    <w:basedOn w:val="02TEXTOPRINCIPAL"/>
    <w:uiPriority w:val="99"/>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uiPriority w:val="99"/>
    <w:rsid w:val="00D418A3"/>
    <w:pPr>
      <w:tabs>
        <w:tab w:val="clear" w:pos="279"/>
      </w:tabs>
      <w:ind w:left="567" w:hanging="567"/>
    </w:pPr>
  </w:style>
  <w:style w:type="paragraph" w:customStyle="1" w:styleId="05LINHASRESPOSTA">
    <w:name w:val="05_LINHAS RESPOSTA"/>
    <w:basedOn w:val="05ATIVIDADES"/>
    <w:uiPriority w:val="99"/>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uiPriority w:val="99"/>
    <w:qFormat/>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uiPriority w:val="99"/>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uiPriority w:val="99"/>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3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basedOn w:val="02TEXTOPRINCIPALBULLET"/>
    <w:rsid w:val="00D418A3"/>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table" w:customStyle="1" w:styleId="Tabelacomgrade1">
    <w:name w:val="Tabela com grade1"/>
    <w:basedOn w:val="Tabelanormal"/>
    <w:next w:val="Tabelacomgrade"/>
    <w:uiPriority w:val="59"/>
    <w:rsid w:val="00122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o">
    <w:name w:val="Revision"/>
    <w:hidden/>
    <w:uiPriority w:val="99"/>
    <w:semiHidden/>
    <w:rsid w:val="00122A01"/>
    <w:pPr>
      <w:autoSpaceDN/>
      <w:textAlignment w:val="auto"/>
    </w:pPr>
    <w:rPr>
      <w:rFonts w:cs="Mangal"/>
      <w:szCs w:val="19"/>
    </w:rPr>
  </w:style>
  <w:style w:type="character" w:customStyle="1" w:styleId="A11">
    <w:name w:val="A11"/>
    <w:uiPriority w:val="99"/>
    <w:rsid w:val="004D042E"/>
    <w:rPr>
      <w:rFonts w:cs="ULFJM S+ Whitney HTF"/>
      <w:b/>
      <w:bCs/>
      <w:i/>
      <w:iCs/>
      <w:color w:val="000000"/>
    </w:rPr>
  </w:style>
  <w:style w:type="paragraph" w:customStyle="1" w:styleId="Default">
    <w:name w:val="Default"/>
    <w:rsid w:val="00261A72"/>
    <w:pPr>
      <w:autoSpaceDE w:val="0"/>
      <w:adjustRightInd w:val="0"/>
      <w:textAlignment w:val="auto"/>
    </w:pPr>
    <w:rPr>
      <w:rFonts w:ascii="Cronos Pro" w:eastAsiaTheme="minorHAnsi" w:hAnsi="Cronos Pro" w:cs="Cronos Pro"/>
      <w:color w:val="000000"/>
      <w:kern w:val="0"/>
      <w:sz w:val="24"/>
      <w:szCs w:val="24"/>
      <w:lang w:eastAsia="en-US" w:bidi="ar-SA"/>
    </w:rPr>
  </w:style>
  <w:style w:type="character" w:styleId="MenoPendente">
    <w:name w:val="Unresolved Mention"/>
    <w:basedOn w:val="Fontepargpadro"/>
    <w:uiPriority w:val="99"/>
    <w:unhideWhenUsed/>
    <w:rsid w:val="00261A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510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5</Pages>
  <Words>2149</Words>
  <Characters>11607</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dc:description/>
  <cp:lastModifiedBy>Gisele Marques Cirino</cp:lastModifiedBy>
  <cp:revision>11</cp:revision>
  <dcterms:created xsi:type="dcterms:W3CDTF">2018-09-10T20:15:00Z</dcterms:created>
  <dcterms:modified xsi:type="dcterms:W3CDTF">2018-10-06T17:37:00Z</dcterms:modified>
</cp:coreProperties>
</file>