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566" w:rsidRDefault="002C6566" w:rsidP="002C6566">
      <w:pPr>
        <w:pStyle w:val="01TITULO2"/>
        <w:rPr>
          <w:sz w:val="32"/>
          <w:szCs w:val="32"/>
        </w:rPr>
      </w:pPr>
      <w:bookmarkStart w:id="0" w:name="_Hlk504807621"/>
      <w:bookmarkStart w:id="1" w:name="_GoBack"/>
      <w:bookmarkEnd w:id="0"/>
      <w:bookmarkEnd w:id="1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7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1</w:t>
      </w:r>
      <w:r w:rsidRPr="00FE4837">
        <w:rPr>
          <w:sz w:val="32"/>
          <w:szCs w:val="32"/>
        </w:rPr>
        <w:t>º bimestre</w:t>
      </w:r>
    </w:p>
    <w:p w:rsidR="002C6566" w:rsidRPr="009E45B4" w:rsidRDefault="002C6566" w:rsidP="002C6566"/>
    <w:p w:rsidR="002C6566" w:rsidRPr="00555083" w:rsidRDefault="002C6566" w:rsidP="002C6566">
      <w:pPr>
        <w:pStyle w:val="01TITULO2"/>
      </w:pPr>
      <w:r w:rsidRPr="00555083">
        <w:t>Gabarito comentado e detalhamento das habilidades avaliadas</w:t>
      </w:r>
    </w:p>
    <w:p w:rsidR="002C6566" w:rsidRDefault="002C6566" w:rsidP="002C6566"/>
    <w:p w:rsidR="002C6566" w:rsidRPr="009E45B4" w:rsidRDefault="002C6566" w:rsidP="002C6566">
      <w:pPr>
        <w:pStyle w:val="01TITULO3"/>
      </w:pPr>
      <w:r w:rsidRPr="009E45B4">
        <w:t>Questão 1</w:t>
      </w:r>
    </w:p>
    <w:p w:rsidR="002C6566" w:rsidRDefault="002C6566" w:rsidP="002C6566">
      <w:pPr>
        <w:pStyle w:val="02TEXTOPRINCIPAL"/>
        <w:spacing w:before="0" w:after="0"/>
      </w:pPr>
    </w:p>
    <w:p w:rsidR="002C6566" w:rsidRDefault="002C6566" w:rsidP="002C6566">
      <w:pPr>
        <w:pStyle w:val="02TEXTOPRINCIPAL"/>
        <w:spacing w:before="0" w:after="0"/>
      </w:pPr>
    </w:p>
    <w:p w:rsidR="008C7F66" w:rsidRPr="009E45B4" w:rsidRDefault="008C7F66" w:rsidP="002C6566">
      <w:pPr>
        <w:pStyle w:val="02TEXTOPRINCIPAL"/>
      </w:pPr>
      <w:r w:rsidRPr="000104FA">
        <w:t>Est</w:t>
      </w:r>
      <w:r>
        <w:t xml:space="preserve">a questão avalia a capacidade do aluno de identificar as características da lenda como gênero textual, </w:t>
      </w:r>
      <w:r w:rsidR="00A8098B">
        <w:br/>
      </w:r>
      <w:r>
        <w:t>de acordo com a Habilidade EF69LP47.</w:t>
      </w:r>
    </w:p>
    <w:p w:rsidR="008C7F66" w:rsidRPr="009E45B4" w:rsidRDefault="008C7F66" w:rsidP="002C6566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B</w:t>
      </w:r>
      <w:r>
        <w:t>.</w:t>
      </w:r>
    </w:p>
    <w:p w:rsidR="008C7F66" w:rsidRDefault="008C7F66" w:rsidP="002C6566">
      <w:pPr>
        <w:pStyle w:val="02TEXTOPRINCIPAL"/>
      </w:pPr>
      <w:r>
        <w:t xml:space="preserve">Caso algum aluno marque a alternativa </w:t>
      </w:r>
      <w:r w:rsidRPr="00F6609B">
        <w:rPr>
          <w:b/>
        </w:rPr>
        <w:t>A</w:t>
      </w:r>
      <w:r>
        <w:t xml:space="preserve">, ele confundiu os conceitos de mito e lenda. Para distinguir </w:t>
      </w:r>
      <w:r w:rsidR="00A8098B">
        <w:br/>
      </w:r>
      <w:r>
        <w:t>um</w:t>
      </w:r>
      <w:r w:rsidR="00BD361B">
        <w:t xml:space="preserve"> </w:t>
      </w:r>
      <w:r>
        <w:t xml:space="preserve">e outro, faça perguntas: A história contada corresponde a um passado muito longínquo? Entre as personagens, há algum herói? (Não, são personagens comuns, que não realizam grandes façanhas.) </w:t>
      </w:r>
      <w:r w:rsidR="00A8098B">
        <w:br/>
      </w:r>
      <w:r>
        <w:t xml:space="preserve">Na história, explica-se a origem ou a realidade do mundo? (Não, fala-se em fatos do </w:t>
      </w:r>
      <w:r w:rsidR="006216A7">
        <w:t>dia a dia</w:t>
      </w:r>
      <w:r w:rsidR="00873947">
        <w:t>.</w:t>
      </w:r>
      <w:r>
        <w:t xml:space="preserve">) Portanto, </w:t>
      </w:r>
      <w:r w:rsidR="00A8098B">
        <w:br/>
      </w:r>
      <w:r>
        <w:t>não poderia se tratar de um mito.</w:t>
      </w:r>
    </w:p>
    <w:p w:rsidR="008C7F66" w:rsidRDefault="008C7F66" w:rsidP="002C6566">
      <w:pPr>
        <w:pStyle w:val="02TEXTOPRINCIPAL"/>
      </w:pPr>
      <w:r>
        <w:t xml:space="preserve">Se ele responder </w:t>
      </w:r>
      <w:r w:rsidR="00873947">
        <w:t xml:space="preserve">que </w:t>
      </w:r>
      <w:r>
        <w:t>a alternativa</w:t>
      </w:r>
      <w:r w:rsidR="00873947">
        <w:t xml:space="preserve"> correta é a</w:t>
      </w:r>
      <w:r w:rsidR="00BD361B">
        <w:t xml:space="preserve"> </w:t>
      </w:r>
      <w:r>
        <w:rPr>
          <w:b/>
        </w:rPr>
        <w:t>C</w:t>
      </w:r>
      <w:r>
        <w:t xml:space="preserve">, o aluno confundiu a lenda com um conto. Pergunte se, </w:t>
      </w:r>
      <w:r w:rsidR="00A8098B">
        <w:br/>
      </w:r>
      <w:r>
        <w:t>no texto, é contada uma história com início, meio e fim</w:t>
      </w:r>
      <w:r w:rsidR="00873947">
        <w:t>.</w:t>
      </w:r>
      <w:r>
        <w:t xml:space="preserve"> (Não, são comentados episódios que, supostamente, aconteceram, mas que não são desenvolvidos.) Fala-se de um único conflito? (Não, fala-se em muitas situações.) Portanto, a narrativa não caracteriza um conto.</w:t>
      </w:r>
    </w:p>
    <w:p w:rsidR="008C7F66" w:rsidRDefault="008C7F66" w:rsidP="002C6566">
      <w:pPr>
        <w:pStyle w:val="02TEXTOPRINCIPAL"/>
      </w:pPr>
      <w:r>
        <w:t xml:space="preserve">No caso de o aluno marcar a alternativa </w:t>
      </w:r>
      <w:r w:rsidRPr="00EE2942">
        <w:rPr>
          <w:b/>
        </w:rPr>
        <w:t>D</w:t>
      </w:r>
      <w:r>
        <w:t xml:space="preserve">, ele confundiu a lenda com uma fábula. Pergunte se o aluno </w:t>
      </w:r>
      <w:r w:rsidR="00A8098B">
        <w:br/>
      </w:r>
      <w:r>
        <w:t>se lembra das características da fábula e se elas estariam presentes no texto: As personagens são animais com características humanas? (Não são animais, mas seres humanos reais no caso de Pedrinho e o tio Barnabé, e o saci é uma personagem lendária com aparência humana e não um animal</w:t>
      </w:r>
      <w:r w:rsidR="00873947">
        <w:t>.</w:t>
      </w:r>
      <w:r>
        <w:t xml:space="preserve">) A história deixa algum ensinamento no final? (Não deixa ensinamento.) </w:t>
      </w:r>
    </w:p>
    <w:p w:rsidR="008C7F66" w:rsidRDefault="008C7F66" w:rsidP="002C6566">
      <w:pPr>
        <w:pStyle w:val="02TEXTOPRINCIPAL"/>
      </w:pPr>
      <w:r>
        <w:t>Em caso de os alunos marcarem qualquer uma das alternativas incorretas, retome as características principais dos gêneros textuais mencionados na questão.</w:t>
      </w:r>
    </w:p>
    <w:p w:rsidR="008C7F66" w:rsidRPr="002C6566" w:rsidRDefault="008C7F66" w:rsidP="002C6566">
      <w:pPr>
        <w:pStyle w:val="02TEXTOPRINCIPAL"/>
      </w:pPr>
    </w:p>
    <w:p w:rsidR="008C7F66" w:rsidRPr="009E45B4" w:rsidRDefault="008C7F66" w:rsidP="002C6566">
      <w:pPr>
        <w:pStyle w:val="01TITULO3"/>
      </w:pPr>
      <w:r w:rsidRPr="009E45B4">
        <w:t>Questão 2</w:t>
      </w:r>
    </w:p>
    <w:p w:rsidR="00A8098B" w:rsidRPr="002C6566" w:rsidRDefault="00A8098B" w:rsidP="002C6566">
      <w:pPr>
        <w:pStyle w:val="02TEXTOPRINCIPAL"/>
      </w:pPr>
    </w:p>
    <w:p w:rsidR="008C7F66" w:rsidRPr="009E45B4" w:rsidRDefault="008C7F66" w:rsidP="002C6566">
      <w:pPr>
        <w:pStyle w:val="02TEXTOPRINCIPAL"/>
      </w:pPr>
      <w:r w:rsidRPr="000104FA">
        <w:t xml:space="preserve">Esta questão avalia a </w:t>
      </w:r>
      <w:r>
        <w:t xml:space="preserve">capacidade do aluno de identificar as características da personagem que a descrevem como sendo um ser da fantasia e não real, de acordo com a Habilidade EF69LP47. </w:t>
      </w:r>
    </w:p>
    <w:p w:rsidR="008C7F66" w:rsidRDefault="008C7F66" w:rsidP="002C6566">
      <w:pPr>
        <w:pStyle w:val="02TEXTOPRINCIPAL"/>
      </w:pPr>
      <w:r w:rsidRPr="009E45B4">
        <w:t xml:space="preserve">Resposta: </w:t>
      </w:r>
      <w:r>
        <w:t xml:space="preserve">Espera-se que o aluno perceba claramente que o saci é um ser de fantasia, transcrevendo os seguintes trechos do texto: “... </w:t>
      </w:r>
      <w:r w:rsidRPr="00A66568">
        <w:t>é um diabinho de uma perna só</w:t>
      </w:r>
      <w:r>
        <w:t>...”; “</w:t>
      </w:r>
      <w:r w:rsidRPr="00A66568">
        <w:t>Tem as mãos furadinhas bem no centro da palma; quando carrega brasa, vem brincando com ela, fazendo ela passar de uma para a outra mão pelo furo</w:t>
      </w:r>
      <w:r>
        <w:t>”; “</w:t>
      </w:r>
      <w:r w:rsidRPr="00A66568">
        <w:t>Tem uma perna só, sim, mas quando quer cruza as pernas como se tivesse duas!</w:t>
      </w:r>
      <w:r>
        <w:t>”.</w:t>
      </w:r>
    </w:p>
    <w:p w:rsidR="008C7F66" w:rsidRDefault="008C7F66" w:rsidP="002C6566">
      <w:pPr>
        <w:pStyle w:val="02TEXTOPRINCIPAL"/>
      </w:pPr>
      <w:r>
        <w:t>Se o aluno incluir outras características do saci que não o caracterizam como “ser fantástico”, ele não soube entender o enunciado da questão ou não o leu até o final. Aproveite para ressaltar a importância de sempre ler atenta e integra</w:t>
      </w:r>
      <w:r w:rsidR="000F1163">
        <w:t>l</w:t>
      </w:r>
      <w:r>
        <w:t>mente os comandos das perguntas ou os enunciados das questões. Exemplos de características que não fazem do saci um ser fantástico seriam, por exemplo,</w:t>
      </w:r>
      <w:r w:rsidRPr="00A66568">
        <w:t xml:space="preserve"> arma</w:t>
      </w:r>
      <w:r>
        <w:t>r</w:t>
      </w:r>
      <w:r w:rsidRPr="00A66568">
        <w:t xml:space="preserve"> reinações </w:t>
      </w:r>
      <w:r>
        <w:t>ou</w:t>
      </w:r>
      <w:r w:rsidRPr="00A66568">
        <w:t xml:space="preserve"> atropela</w:t>
      </w:r>
      <w:r>
        <w:t>r</w:t>
      </w:r>
      <w:r w:rsidR="00BD361B">
        <w:t xml:space="preserve"> </w:t>
      </w:r>
      <w:r>
        <w:t>quan</w:t>
      </w:r>
      <w:r w:rsidRPr="00A66568">
        <w:t xml:space="preserve">ta criatura existe. </w:t>
      </w:r>
      <w:r>
        <w:t xml:space="preserve">A natureza boa ou ruim da ação também não interfere na natureza real ou irreal do </w:t>
      </w:r>
      <w:r w:rsidR="00A8098B">
        <w:br/>
      </w:r>
      <w:r>
        <w:t>ser. De fato, há crianças no mundo que fazem traquinices.</w:t>
      </w:r>
    </w:p>
    <w:p w:rsidR="00A8098B" w:rsidRDefault="008C7F66" w:rsidP="002C6566">
      <w:pPr>
        <w:pStyle w:val="02TEXTOPRINCIPAL"/>
      </w:pPr>
      <w:r>
        <w:br w:type="page"/>
      </w:r>
    </w:p>
    <w:p w:rsidR="008C7F66" w:rsidRPr="009E45B4" w:rsidRDefault="008C7F66" w:rsidP="002C6566">
      <w:pPr>
        <w:pStyle w:val="01TITULO3"/>
      </w:pPr>
      <w:r w:rsidRPr="009E45B4">
        <w:t>Questão 3</w:t>
      </w:r>
    </w:p>
    <w:p w:rsidR="00A8098B" w:rsidRPr="002C6566" w:rsidRDefault="00A8098B" w:rsidP="002C6566">
      <w:pPr>
        <w:pStyle w:val="02TEXTOPRINCIPAL"/>
      </w:pPr>
    </w:p>
    <w:p w:rsidR="007373F9" w:rsidRDefault="008C7F66" w:rsidP="002C6566">
      <w:pPr>
        <w:pStyle w:val="02TEXTOPRINCIPAL"/>
      </w:pPr>
      <w:r w:rsidRPr="000104FA">
        <w:t xml:space="preserve">Esta questão avalia </w:t>
      </w:r>
      <w:r>
        <w:t xml:space="preserve">a capacidade do aluno de interpretar o comportamento das personagens, neste caso, </w:t>
      </w:r>
      <w:r w:rsidR="00A8098B">
        <w:br/>
      </w:r>
      <w:r>
        <w:t xml:space="preserve">em estreita relação com a característica </w:t>
      </w:r>
      <w:r w:rsidR="00A97536">
        <w:t xml:space="preserve">consistente </w:t>
      </w:r>
      <w:r>
        <w:t xml:space="preserve">das lendas populares em que há pessoas que acreditam nelas e continuam contando-as como fossem reais, </w:t>
      </w:r>
      <w:r w:rsidRPr="009F2D86">
        <w:t>de a</w:t>
      </w:r>
      <w:r>
        <w:t>cordo com a Habilidade EF69LP47.</w:t>
      </w:r>
    </w:p>
    <w:p w:rsidR="008C7F66" w:rsidRDefault="008C7F66" w:rsidP="002C6566">
      <w:pPr>
        <w:pStyle w:val="02TEXTOPRINCIPAL"/>
      </w:pPr>
      <w:r>
        <w:t>Resposta: Espera-se que o aluno identifique qual fala do tio Barnabé afirma explicitamente que ele acredita em sacis: “...</w:t>
      </w:r>
      <w:r w:rsidRPr="00031CA8">
        <w:t xml:space="preserve">saci é uma coisa que eu juro que </w:t>
      </w:r>
      <w:r w:rsidR="00C9683C">
        <w:t>‘</w:t>
      </w:r>
      <w:proofErr w:type="spellStart"/>
      <w:r w:rsidRPr="00031CA8">
        <w:t>exéste</w:t>
      </w:r>
      <w:proofErr w:type="spellEnd"/>
      <w:r w:rsidR="00C9683C">
        <w:t>’</w:t>
      </w:r>
      <w:r w:rsidRPr="00031CA8">
        <w:t xml:space="preserve">. Gente da cidade não acredita — mas </w:t>
      </w:r>
      <w:r w:rsidR="00C9683C">
        <w:t>‘</w:t>
      </w:r>
      <w:proofErr w:type="spellStart"/>
      <w:r w:rsidRPr="00031CA8">
        <w:t>exéste</w:t>
      </w:r>
      <w:proofErr w:type="spellEnd"/>
      <w:r w:rsidR="00C9683C">
        <w:t>’</w:t>
      </w:r>
      <w:r>
        <w:t xml:space="preserve">”. </w:t>
      </w:r>
    </w:p>
    <w:p w:rsidR="008C7F66" w:rsidRDefault="008C7F66" w:rsidP="002C6566">
      <w:pPr>
        <w:pStyle w:val="02TEXTOPRINCIPAL"/>
      </w:pPr>
      <w:r>
        <w:t>Se o aluno tiver dúvidas, pergunte</w:t>
      </w:r>
      <w:r w:rsidR="00C9683C">
        <w:t>:</w:t>
      </w:r>
      <w:r w:rsidR="00BD361B">
        <w:t xml:space="preserve"> </w:t>
      </w:r>
      <w:r w:rsidR="00C9683C">
        <w:t xml:space="preserve">Por </w:t>
      </w:r>
      <w:r>
        <w:t xml:space="preserve">que o tio Barnabé jura que o saci existe? Qual é o valor de jurar? </w:t>
      </w:r>
      <w:r w:rsidR="00A8098B">
        <w:br/>
      </w:r>
      <w:r>
        <w:t xml:space="preserve">(Dar veracidade à fala, ainda mais neste caso em que “gente da cidade não acredita”.) O contexto da frase não deixa dúvidas de que o tio Barnabé acredita, mesmo que muita gente (que </w:t>
      </w:r>
      <w:r w:rsidR="00C9683C">
        <w:t xml:space="preserve">ele </w:t>
      </w:r>
      <w:r>
        <w:t>associa à cidade) pense que não é assim.</w:t>
      </w:r>
    </w:p>
    <w:p w:rsidR="008C7F66" w:rsidRPr="002C6566" w:rsidRDefault="008C7F66" w:rsidP="002C6566">
      <w:pPr>
        <w:pStyle w:val="02TEXTOPRINCIPAL"/>
      </w:pP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4</w:t>
      </w:r>
    </w:p>
    <w:p w:rsidR="00A8098B" w:rsidRPr="002C6566" w:rsidRDefault="00A8098B" w:rsidP="002C6566">
      <w:pPr>
        <w:pStyle w:val="02TEXTOPRINCIPAL"/>
      </w:pPr>
    </w:p>
    <w:p w:rsidR="008C7F66" w:rsidRPr="009E45B4" w:rsidRDefault="008C7F66" w:rsidP="002C6566">
      <w:pPr>
        <w:pStyle w:val="02TEXTOPRINCIPAL"/>
      </w:pPr>
      <w:r w:rsidRPr="000104FA">
        <w:t>Est</w:t>
      </w:r>
      <w:r>
        <w:t xml:space="preserve">a questão avalia a capacidade do aluno de identificar a função de aposto de uma frase, de acordo com </w:t>
      </w:r>
      <w:r w:rsidR="00A8098B">
        <w:br/>
      </w:r>
      <w:r>
        <w:t>a H</w:t>
      </w:r>
      <w:r w:rsidRPr="00A314A3">
        <w:t>abilidade</w:t>
      </w:r>
      <w:r w:rsidR="006C28DA">
        <w:t xml:space="preserve"> </w:t>
      </w:r>
      <w:r w:rsidRPr="00A314A3">
        <w:t>EF69LP47</w:t>
      </w:r>
      <w:r>
        <w:t>.</w:t>
      </w:r>
    </w:p>
    <w:p w:rsidR="008C7F66" w:rsidRPr="009E45B4" w:rsidRDefault="008C7F66" w:rsidP="002C6566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D</w:t>
      </w:r>
      <w:r>
        <w:t>.</w:t>
      </w:r>
    </w:p>
    <w:p w:rsidR="008C7F66" w:rsidRDefault="008C7F66" w:rsidP="002C6566">
      <w:pPr>
        <w:pStyle w:val="02TEXTOPRINCIPAL"/>
      </w:pPr>
      <w:r>
        <w:t>Todas as vírgulas da frase estão corretamente colocadas, mas somente duas isolam apostos</w:t>
      </w:r>
      <w:r w:rsidR="004976CC">
        <w:t>,</w:t>
      </w:r>
      <w:r>
        <w:t xml:space="preserve"> e o aluno deve identificar os dois trechos que cumprem essa função sintática. Um já é apontado, mas sem especificar que </w:t>
      </w:r>
      <w:r w:rsidR="00A8098B">
        <w:br/>
      </w:r>
      <w:r>
        <w:t xml:space="preserve">se trata de um aposto. Para começar a análise, parta da frase especificada no enunciado: A quem se refere, dentro do contexto, a expressão “pai desse Coronel Teodorico”? (Ao defunto Major Teotônio.) Qual é a função da expressão </w:t>
      </w:r>
      <w:r w:rsidRPr="006A7A4D">
        <w:t xml:space="preserve">“pai desse Coronel Teodorico”, isolada por vírgulas, </w:t>
      </w:r>
      <w:r>
        <w:t xml:space="preserve">localizada logo depois de “defunto Major Teotônio”? (A função é esclarecer quem é o defunto.) </w:t>
      </w:r>
      <w:r w:rsidR="00C84FAB">
        <w:t xml:space="preserve">A que </w:t>
      </w:r>
      <w:r>
        <w:t xml:space="preserve">classe de palavras </w:t>
      </w:r>
      <w:r w:rsidR="00C84FAB">
        <w:t xml:space="preserve">pertencem </w:t>
      </w:r>
      <w:r>
        <w:t>“defunto” e “pai”, que são as palavras principais das expressões? (São substantivos.) Se tirarmos essa expressão, muda o sentido da frase? (A frase não muda.) Com as respostas a essas perguntas, pergunte, por fim, que nome recebe a parte da frase que cumpre a função de um substantivo que modifica outro substantivo, que aparece isolada entre vírgulas e que, se tirada, não muda o sentido? Dessa forma, o aluno pode chegar ao conceito de aposto, função que também cumpre o substantivo “Benta” explicando o substantivo “avó” e que, se eliminado, não muda o sentido da frase.</w:t>
      </w:r>
    </w:p>
    <w:p w:rsidR="008C7F66" w:rsidRDefault="008C7F66" w:rsidP="002C6566">
      <w:pPr>
        <w:pStyle w:val="02TEXTOPRINCIPAL"/>
      </w:pPr>
      <w:r>
        <w:t>Explique ao aluno que o que pede o comando da questão é associar esse trecho – que é um aposto, como foi determinado – com outro fragmento que também cumpre a mesma função de aposto na frase.</w:t>
      </w:r>
    </w:p>
    <w:p w:rsidR="008C7F66" w:rsidRDefault="008C7F66" w:rsidP="002C6566">
      <w:pPr>
        <w:pStyle w:val="02TEXTOPRINCIPAL"/>
      </w:pPr>
      <w:r>
        <w:t xml:space="preserve">Caso algum aluno marque a alternativa </w:t>
      </w:r>
      <w:r w:rsidRPr="007B1622">
        <w:rPr>
          <w:b/>
        </w:rPr>
        <w:t>A</w:t>
      </w:r>
      <w:r>
        <w:t>, ele está associando incorretamente o sujeito e a parte principal do predicado da frase, que contém o verbo, com um aposto. Pergunte</w:t>
      </w:r>
      <w:r w:rsidR="00C84FAB">
        <w:t>:</w:t>
      </w:r>
      <w:r w:rsidR="00F46BFA">
        <w:t xml:space="preserve"> </w:t>
      </w:r>
      <w:r w:rsidR="00C84FAB">
        <w:t xml:space="preserve">Qual </w:t>
      </w:r>
      <w:r>
        <w:t>é o sujeito da frase e qual é o verbo? (O sujeito é “isso” e o verbo é “foi”</w:t>
      </w:r>
      <w:r w:rsidR="00C84FAB">
        <w:t>.</w:t>
      </w:r>
      <w:r>
        <w:t>) O conjunto dos dois vai isolado por vírgulas? (Não, há uma vírgula somente depois de “escravidão”.) Onde começa a frase? (Começa em “Isso”.) Esse trecho é um aposto? (Não.)</w:t>
      </w:r>
    </w:p>
    <w:p w:rsidR="008C7F66" w:rsidRDefault="008C7F66" w:rsidP="002C6566">
      <w:pPr>
        <w:pStyle w:val="02TEXTOPRINCIPAL"/>
      </w:pPr>
      <w:r>
        <w:t xml:space="preserve">Se algum aluno marcar a alternativa </w:t>
      </w:r>
      <w:r>
        <w:rPr>
          <w:b/>
        </w:rPr>
        <w:t>B</w:t>
      </w:r>
      <w:r>
        <w:t>, pergunte o que indica a expressão “na Fazenda do Passo Fundo” dentro do contexto</w:t>
      </w:r>
      <w:r w:rsidR="00C84FAB">
        <w:t>.</w:t>
      </w:r>
      <w:r>
        <w:t xml:space="preserve"> (Indica um lugar onde o fato – “Isso” – </w:t>
      </w:r>
      <w:r w:rsidR="00C84FAB">
        <w:t>ocorreu</w:t>
      </w:r>
      <w:r>
        <w:t>.) E a expressão “no tempo da escravidão”? (Indica o momento em que o fato – “Isso” – ocorreu</w:t>
      </w:r>
      <w:r w:rsidR="00C84FAB">
        <w:t>.</w:t>
      </w:r>
      <w:r>
        <w:t xml:space="preserve">) Uma expressão serve para explicar </w:t>
      </w:r>
      <w:r w:rsidR="00A8098B">
        <w:br/>
      </w:r>
      <w:r>
        <w:t xml:space="preserve">a outra ou são informações independentes? (São independentes e “na Fazenda do Passo Fundo”, mesmo isolada entre vírgulas, não é um aposto de “no tempo da escravidão”.) Por fim, se algum aluno indicar como alternativa correta a </w:t>
      </w:r>
      <w:r>
        <w:rPr>
          <w:b/>
        </w:rPr>
        <w:t>C</w:t>
      </w:r>
      <w:r>
        <w:t>, pergunte se a expressão “que era do defunto Major Teotônio” substitui um substantivo ou um adjetivo (substitui um adjetivo). Se o aluno não conseguir identificar a função substantiva ou adjetiva da frase, pergunte se o substantivo “defunto” explica ou substitui o substantivo “fazenda” (Não explica nem substitui</w:t>
      </w:r>
      <w:r w:rsidR="00C84FAB">
        <w:t>.</w:t>
      </w:r>
      <w:r>
        <w:t xml:space="preserve">) Dessa forma, o aluno poderá perceber que não se trata de um aposto. </w:t>
      </w:r>
    </w:p>
    <w:p w:rsidR="008C7F66" w:rsidRDefault="008C7F66" w:rsidP="002C6566">
      <w:pPr>
        <w:pStyle w:val="02TEXTOPRINCIPAL"/>
      </w:pPr>
    </w:p>
    <w:p w:rsidR="00A8098B" w:rsidRDefault="008C7F66" w:rsidP="002C6566">
      <w:pPr>
        <w:pStyle w:val="02TEXTOPRINCIPAL"/>
      </w:pPr>
      <w:r>
        <w:br w:type="page"/>
      </w: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5</w:t>
      </w:r>
    </w:p>
    <w:p w:rsidR="00A8098B" w:rsidRPr="002C6566" w:rsidRDefault="00A8098B" w:rsidP="002C6566">
      <w:pPr>
        <w:pStyle w:val="02TEXTOPRINCIPAL"/>
      </w:pPr>
    </w:p>
    <w:p w:rsidR="008C7F66" w:rsidRDefault="008C7F66" w:rsidP="002C6566">
      <w:pPr>
        <w:pStyle w:val="02TEXTOPRINCIPAL"/>
      </w:pPr>
      <w:r w:rsidRPr="000104FA">
        <w:t>Est</w:t>
      </w:r>
      <w:r>
        <w:t>a questão avalia a capacidade do aluno de explicaro significado do termo “parceria” aplicado ao trabalho de criação de um espetáculo de dança, de acordo com as Habilidades EF69AR12 e EF69AR16.</w:t>
      </w:r>
    </w:p>
    <w:p w:rsidR="008C7F66" w:rsidRDefault="008C7F66" w:rsidP="002C6566">
      <w:pPr>
        <w:pStyle w:val="02TEXTOPRINCIPAL"/>
      </w:pPr>
      <w:r w:rsidRPr="009E45B4">
        <w:t xml:space="preserve">Resposta: </w:t>
      </w:r>
      <w:r>
        <w:t xml:space="preserve">Espera-se que o aluno responda que o trabalho em parceria de, por um lado, </w:t>
      </w:r>
      <w:r w:rsidRPr="008711B4">
        <w:t>músicos e compositores</w:t>
      </w:r>
      <w:r>
        <w:t xml:space="preserve"> e, pelo outro, </w:t>
      </w:r>
      <w:r w:rsidR="00C12B54">
        <w:t>de</w:t>
      </w:r>
      <w:r w:rsidR="00DA3BC3">
        <w:t xml:space="preserve"> </w:t>
      </w:r>
      <w:r w:rsidRPr="008711B4">
        <w:t>coreógrafos durante o processo de criação de espetáculos de dança</w:t>
      </w:r>
      <w:r>
        <w:t xml:space="preserve"> consiste na criação conjunta e integrada da música e da coreografia da dança, desde o</w:t>
      </w:r>
      <w:r w:rsidRPr="008711B4">
        <w:t xml:space="preserve"> início do trabalho até a apresentação do espetáculo, não h</w:t>
      </w:r>
      <w:r>
        <w:t xml:space="preserve">avendo, portanto, </w:t>
      </w:r>
      <w:r w:rsidRPr="008711B4">
        <w:t>imposição da música em relação à dança ou vice-vers</w:t>
      </w:r>
      <w:r>
        <w:t>a. Se o aluno tiver dificuldade em responder, pergunte a eles o que significa a palavra “parceria” de forma geral (associação entre duas ou mais pessoas para obter um resultado em comum). Peça exemplos de parcerias no ambiente que os alunos conhecem</w:t>
      </w:r>
      <w:r w:rsidR="00C12B54">
        <w:t>.</w:t>
      </w:r>
      <w:r w:rsidR="00DA3BC3">
        <w:t xml:space="preserve"> </w:t>
      </w:r>
      <w:r w:rsidR="00C12B54">
        <w:t>P</w:t>
      </w:r>
      <w:r w:rsidR="00C12B54" w:rsidRPr="00405439">
        <w:t xml:space="preserve">or </w:t>
      </w:r>
      <w:r w:rsidRPr="00405439">
        <w:t>exemplo</w:t>
      </w:r>
      <w:r w:rsidR="00C12B54">
        <w:t>:</w:t>
      </w:r>
      <w:r w:rsidR="00DA3BC3">
        <w:t xml:space="preserve"> </w:t>
      </w:r>
      <w:r w:rsidR="00C12B54">
        <w:t>C</w:t>
      </w:r>
      <w:r w:rsidR="00C12B54" w:rsidRPr="00405439">
        <w:t xml:space="preserve">omo </w:t>
      </w:r>
      <w:r w:rsidRPr="00405439">
        <w:t>é a parceria estabelecida entre ele (</w:t>
      </w:r>
      <w:r>
        <w:t xml:space="preserve">o </w:t>
      </w:r>
      <w:r w:rsidRPr="00405439">
        <w:t xml:space="preserve">aluno) e os colegas na elaboração de um trabalho em grupo? Como o aluno e sua família fazem parceria para organizar uma festa ou celebração? </w:t>
      </w:r>
      <w:r>
        <w:t>A partir desses exemplos, leve-os a pensar na montagem de um espetáculo de dança: O que aconteceria se o músico compusesse a música a ser dançada sem pensar em como seria essa dança? Ou, pelo contrário, o que aconteceria se o coreógrafo criasse os movimentos da dança sem levar em consideração a música? Qual seria o resultado? Seria fácil integrar a música e a coreografia?</w:t>
      </w:r>
    </w:p>
    <w:p w:rsidR="008C7F66" w:rsidRPr="002C6566" w:rsidRDefault="008C7F66" w:rsidP="002C6566">
      <w:pPr>
        <w:pStyle w:val="02TEXTOPRINCIPAL"/>
      </w:pP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6</w:t>
      </w:r>
    </w:p>
    <w:p w:rsidR="00A8098B" w:rsidRPr="002C6566" w:rsidRDefault="00A8098B" w:rsidP="002C6566">
      <w:pPr>
        <w:pStyle w:val="02TEXTOPRINCIPAL"/>
      </w:pPr>
    </w:p>
    <w:p w:rsidR="008C7F66" w:rsidRPr="002C6566" w:rsidRDefault="008C7F66" w:rsidP="002C6566">
      <w:pPr>
        <w:pStyle w:val="02TEXTOPRINCIPAL"/>
      </w:pPr>
      <w:r w:rsidRPr="002C6566">
        <w:t xml:space="preserve">Esta questão avalia a capacidade do aluno de identificar os profissionais que cuidam dos elementos visuais </w:t>
      </w:r>
      <w:r w:rsidR="00A8098B" w:rsidRPr="002C6566">
        <w:br/>
      </w:r>
      <w:r w:rsidRPr="002C6566">
        <w:t>da encenação teatral, que complementam o trabalho dos atores, de acordo com a Habilidade EF569AR26.</w:t>
      </w:r>
    </w:p>
    <w:p w:rsidR="008C7F66" w:rsidRPr="002C6566" w:rsidRDefault="008C7F66" w:rsidP="002C6566">
      <w:pPr>
        <w:pStyle w:val="02TEXTOPRINCIPAL"/>
      </w:pPr>
      <w:r w:rsidRPr="002C6566">
        <w:t xml:space="preserve">Resposta: </w:t>
      </w:r>
    </w:p>
    <w:p w:rsidR="008C7F66" w:rsidRPr="002C6566" w:rsidRDefault="008C7F66" w:rsidP="002C6566">
      <w:pPr>
        <w:pStyle w:val="02TEXTOPRINCIPAL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52"/>
        <w:gridCol w:w="7587"/>
      </w:tblGrid>
      <w:tr w:rsidR="008C7F66" w:rsidTr="00466FEE">
        <w:tc>
          <w:tcPr>
            <w:tcW w:w="2052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Aderecista</w:t>
            </w:r>
          </w:p>
        </w:tc>
        <w:tc>
          <w:tcPr>
            <w:tcW w:w="7587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O</w:t>
            </w:r>
            <w:r w:rsidRPr="003F15E0">
              <w:t>bjetos cênicos e acessórios qu</w:t>
            </w:r>
            <w:r>
              <w:t>e são utilizados no palco para complementar</w:t>
            </w:r>
            <w:r w:rsidRPr="003F15E0">
              <w:t xml:space="preserve"> a</w:t>
            </w:r>
            <w:r>
              <w:t xml:space="preserve"> encenação e </w:t>
            </w:r>
            <w:r w:rsidRPr="003F15E0">
              <w:t xml:space="preserve">como ferramentas expressivas para contar uma história. </w:t>
            </w:r>
          </w:p>
        </w:tc>
      </w:tr>
      <w:tr w:rsidR="008C7F66" w:rsidTr="00466FEE">
        <w:tc>
          <w:tcPr>
            <w:tcW w:w="2052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Figurinista</w:t>
            </w:r>
          </w:p>
        </w:tc>
        <w:tc>
          <w:tcPr>
            <w:tcW w:w="7587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C</w:t>
            </w:r>
            <w:r w:rsidRPr="007277DB">
              <w:t>onjunto de roupas que os atores usam em uma encenação</w:t>
            </w:r>
            <w:r>
              <w:t>, que dão a</w:t>
            </w:r>
            <w:r w:rsidRPr="007277DB">
              <w:t xml:space="preserve"> identidade à personagem representada</w:t>
            </w:r>
            <w:r>
              <w:t xml:space="preserve"> e que servem para </w:t>
            </w:r>
            <w:r w:rsidRPr="007277DB">
              <w:t xml:space="preserve">que o público perceba e identifique, por exemplo, a época ou o local em que transcorre a história da peça. </w:t>
            </w:r>
          </w:p>
        </w:tc>
      </w:tr>
      <w:tr w:rsidR="008C7F66" w:rsidTr="00466FEE">
        <w:tc>
          <w:tcPr>
            <w:tcW w:w="2052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Cenógrafo</w:t>
            </w:r>
          </w:p>
        </w:tc>
        <w:tc>
          <w:tcPr>
            <w:tcW w:w="7587" w:type="dxa"/>
            <w:tcMar>
              <w:top w:w="85" w:type="dxa"/>
              <w:bottom w:w="85" w:type="dxa"/>
            </w:tcMar>
          </w:tcPr>
          <w:p w:rsidR="008C7F66" w:rsidRDefault="008C7F66" w:rsidP="002C6566">
            <w:pPr>
              <w:pStyle w:val="02TEXTOPRINCIPAL"/>
            </w:pPr>
            <w:r>
              <w:t>Conjunto de</w:t>
            </w:r>
            <w:r w:rsidRPr="007277DB">
              <w:t xml:space="preserve"> elementos visuais como móveis, telões e efeitos de luz</w:t>
            </w:r>
            <w:r>
              <w:t>, que servem para c</w:t>
            </w:r>
            <w:r w:rsidRPr="007277DB">
              <w:t xml:space="preserve">aracterizar o espaço (lugar) e o tempo (época) em que transcorre a ação apresentada na peça. </w:t>
            </w:r>
          </w:p>
        </w:tc>
      </w:tr>
    </w:tbl>
    <w:p w:rsidR="008C7F66" w:rsidRDefault="008C7F66" w:rsidP="002C6566">
      <w:pPr>
        <w:pStyle w:val="02TEXTOPRINCIPAL"/>
      </w:pPr>
    </w:p>
    <w:p w:rsidR="008C7F66" w:rsidRDefault="008C7F66" w:rsidP="002C6566">
      <w:pPr>
        <w:pStyle w:val="02TEXTOPRINCIPAL"/>
      </w:pPr>
      <w:r>
        <w:t xml:space="preserve">Caso algum aluno não responda o que é esperado, retome com ele os diferentes elementos que entram na encenação: desde o trabalho dos atores, do diretor, do produtor </w:t>
      </w:r>
      <w:r w:rsidR="00F93896">
        <w:t xml:space="preserve">até os </w:t>
      </w:r>
      <w:r>
        <w:t xml:space="preserve">outros elementos que estão presentes no palco. Pergunte como é chamado o vestuário dos atores (figurino) para que, </w:t>
      </w:r>
      <w:r w:rsidR="00F93896">
        <w:t>com base nesse</w:t>
      </w:r>
      <w:r>
        <w:t xml:space="preserve"> termo, deduza o nome do profissional que o cria; como se chama a decoração e os móveis que são colocados no palco ou cenário (cenografia), palavra que permitirá a ele identificar a cenografia; e, por último, qual é o nome dos acessórios que adereçam a cena (adereços). Também poderá ser promovida uma pesquisa em propagandas de peças teatrais ou nos sítios de espetáculos em cartaz para ele encontrar os nomes dos profissionais.</w:t>
      </w:r>
    </w:p>
    <w:p w:rsidR="008C7F66" w:rsidRDefault="008C7F66" w:rsidP="002C6566">
      <w:pPr>
        <w:pStyle w:val="02TEXTOPRINCIPAL"/>
      </w:pPr>
      <w:r>
        <w:br w:type="page"/>
      </w: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7</w:t>
      </w:r>
    </w:p>
    <w:p w:rsidR="00A8098B" w:rsidRDefault="00A8098B" w:rsidP="002C6566">
      <w:pPr>
        <w:pStyle w:val="02TEXTOPRINCIPAL"/>
      </w:pPr>
    </w:p>
    <w:p w:rsidR="008C7F66" w:rsidRDefault="008C7F66" w:rsidP="002C6566">
      <w:pPr>
        <w:pStyle w:val="02TEXTOPRINCIPAL"/>
      </w:pPr>
      <w:r w:rsidRPr="000104FA">
        <w:t xml:space="preserve">Esta questão avalia a capacidade </w:t>
      </w:r>
      <w:r>
        <w:t>do aluno de identificar e explicar a representação teatral por meio da mímica, de acordo com as Habilidades EF69AR24 e EF69AR25.</w:t>
      </w:r>
    </w:p>
    <w:p w:rsidR="008C7F66" w:rsidRDefault="008C7F66" w:rsidP="002C6566">
      <w:pPr>
        <w:pStyle w:val="02TEXTOPRINCIPAL"/>
      </w:pPr>
      <w:r>
        <w:t>Resposta</w:t>
      </w:r>
      <w:r w:rsidRPr="002D3C10">
        <w:t xml:space="preserve">: Espera-se que o aluno explique que a </w:t>
      </w:r>
      <w:r w:rsidRPr="000A6096">
        <w:t xml:space="preserve">arte da </w:t>
      </w:r>
      <w:r w:rsidRPr="002D3C10">
        <w:t xml:space="preserve">mímica </w:t>
      </w:r>
      <w:r w:rsidRPr="000A6096">
        <w:t xml:space="preserve">utilizada pelos artistas </w:t>
      </w:r>
      <w:r w:rsidRPr="002D3C10">
        <w:t xml:space="preserve">é uma forma de comunicação corporal formada por atitudes, expressões faciais, gestos e, também, por riso, choro, gritos </w:t>
      </w:r>
      <w:r w:rsidR="00A8098B">
        <w:br/>
      </w:r>
      <w:r w:rsidRPr="002D3C10">
        <w:t>e outros ruídos.</w:t>
      </w:r>
    </w:p>
    <w:p w:rsidR="008C7F66" w:rsidRDefault="008C7F66" w:rsidP="002C6566">
      <w:pPr>
        <w:pStyle w:val="02TEXTOPRINCIPAL"/>
      </w:pPr>
      <w:r>
        <w:t xml:space="preserve">Caso o aluno não consiga explicar adequadamente em que consiste a mímica, peça para ele assistir </w:t>
      </w:r>
      <w:r w:rsidR="008B4611">
        <w:t xml:space="preserve">a </w:t>
      </w:r>
      <w:r>
        <w:t xml:space="preserve">vídeos do famoso </w:t>
      </w:r>
      <w:r w:rsidR="00F8312C">
        <w:t xml:space="preserve">mímico </w:t>
      </w:r>
      <w:r>
        <w:t xml:space="preserve">francês Marcel </w:t>
      </w:r>
      <w:proofErr w:type="spellStart"/>
      <w:r>
        <w:t>Marceau</w:t>
      </w:r>
      <w:proofErr w:type="spellEnd"/>
      <w:r w:rsidR="00F8312C">
        <w:t>,</w:t>
      </w:r>
      <w:r w:rsidR="00C357EC">
        <w:t xml:space="preserve"> </w:t>
      </w:r>
      <w:r w:rsidR="00F8312C">
        <w:t>observando</w:t>
      </w:r>
      <w:r>
        <w:t xml:space="preserve"> os meios de expressão que ele utiliza.</w:t>
      </w:r>
    </w:p>
    <w:p w:rsidR="008C7F66" w:rsidRDefault="008C7F66" w:rsidP="002C6566">
      <w:pPr>
        <w:pStyle w:val="02TEXTOPRINCIPAL"/>
        <w:rPr>
          <w:rFonts w:ascii="Cambria" w:eastAsia="Cambria" w:hAnsi="Cambria" w:cs="Cambria"/>
          <w:b/>
          <w:bCs/>
          <w:sz w:val="28"/>
          <w:szCs w:val="28"/>
        </w:rPr>
      </w:pP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8</w:t>
      </w:r>
    </w:p>
    <w:p w:rsidR="00A8098B" w:rsidRDefault="00A8098B" w:rsidP="002C6566">
      <w:pPr>
        <w:pStyle w:val="02TEXTOPRINCIPAL"/>
      </w:pPr>
    </w:p>
    <w:p w:rsidR="008C7F66" w:rsidRDefault="008C7F66" w:rsidP="002C6566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identificar o tipo de crônica que acaba de ler, de acordo com </w:t>
      </w:r>
      <w:r w:rsidR="00A8098B">
        <w:br/>
      </w:r>
      <w:r>
        <w:t>a Habilidade EF67LP05.</w:t>
      </w:r>
    </w:p>
    <w:p w:rsidR="008C7F66" w:rsidRDefault="008C7F66" w:rsidP="002C6566">
      <w:pPr>
        <w:pStyle w:val="02TEXTOPRINCIPAL"/>
      </w:pPr>
      <w:r w:rsidRPr="009E45B4">
        <w:t xml:space="preserve">Resposta: </w:t>
      </w:r>
      <w:r>
        <w:t xml:space="preserve">Alternativa </w:t>
      </w:r>
      <w:r w:rsidRPr="000A6096">
        <w:rPr>
          <w:b/>
        </w:rPr>
        <w:t>B</w:t>
      </w:r>
      <w:r>
        <w:t>.</w:t>
      </w:r>
    </w:p>
    <w:p w:rsidR="008C7F66" w:rsidRDefault="008C7F66" w:rsidP="002C6566">
      <w:pPr>
        <w:pStyle w:val="02TEXTOPRINCIPAL"/>
      </w:pPr>
      <w:r>
        <w:t>Espera-se que o aluno identifique que se trata de uma crônica argumentativa que critica o prefeito por embelezar a cidade em lugar de amenizar os efeitos que a chuva produz nela.</w:t>
      </w:r>
    </w:p>
    <w:p w:rsidR="008C7F66" w:rsidRDefault="008C7F66" w:rsidP="002C6566">
      <w:pPr>
        <w:pStyle w:val="02TEXTOPRINCIPAL"/>
      </w:pPr>
      <w:r>
        <w:t xml:space="preserve">No caso de o aluno </w:t>
      </w:r>
      <w:r w:rsidR="003E5078">
        <w:t xml:space="preserve">marcar </w:t>
      </w:r>
      <w:r>
        <w:t xml:space="preserve">a alternativa </w:t>
      </w:r>
      <w:r w:rsidRPr="000A6096">
        <w:rPr>
          <w:b/>
        </w:rPr>
        <w:t>A</w:t>
      </w:r>
      <w:r>
        <w:t>, raciocine com ele se, no texto, existe uma narrativa com começo, meio e fim. (Não é contada uma história</w:t>
      </w:r>
      <w:r w:rsidR="003E5078">
        <w:t>.</w:t>
      </w:r>
      <w:r>
        <w:t xml:space="preserve">) </w:t>
      </w:r>
    </w:p>
    <w:p w:rsidR="008C7F66" w:rsidRPr="000A6096" w:rsidRDefault="008C7F66" w:rsidP="002C6566">
      <w:pPr>
        <w:pStyle w:val="02TEXTOPRINCIPAL"/>
      </w:pPr>
      <w:r w:rsidRPr="00761EA9">
        <w:t xml:space="preserve">Se a alternativa marcada for a </w:t>
      </w:r>
      <w:r w:rsidRPr="000A6096">
        <w:rPr>
          <w:b/>
        </w:rPr>
        <w:t>C</w:t>
      </w:r>
      <w:r w:rsidRPr="00761EA9">
        <w:t>, o aluno classificou corretamente a crônica como argumentativa, mas não acertou a justificativa. A localização geográfica n</w:t>
      </w:r>
      <w:r w:rsidRPr="000A6096">
        <w:t>ão é culpabilizada em nenhum momento</w:t>
      </w:r>
      <w:r w:rsidR="00FF6CF8">
        <w:t>;</w:t>
      </w:r>
      <w:r w:rsidR="00FF6CF8" w:rsidRPr="000A6096">
        <w:t xml:space="preserve"> </w:t>
      </w:r>
      <w:r w:rsidRPr="000A6096">
        <w:t xml:space="preserve">ao contrário, </w:t>
      </w:r>
      <w:r w:rsidR="00A8098B">
        <w:br/>
      </w:r>
      <w:r w:rsidRPr="000A6096">
        <w:t>o autor deixa claro que a culpa das enchentes reside na negligência da prefeitura e de seus engenheiros.</w:t>
      </w:r>
    </w:p>
    <w:p w:rsidR="008C7F66" w:rsidRDefault="008C7F66" w:rsidP="002C6566">
      <w:pPr>
        <w:pStyle w:val="02TEXTOPRINCIPAL"/>
      </w:pPr>
      <w:r>
        <w:t xml:space="preserve">Por fim, se o aluno responder </w:t>
      </w:r>
      <w:r w:rsidR="003E5078">
        <w:t xml:space="preserve">que é correta </w:t>
      </w:r>
      <w:r>
        <w:t xml:space="preserve">a alternativa </w:t>
      </w:r>
      <w:r w:rsidRPr="000A6096">
        <w:rPr>
          <w:b/>
        </w:rPr>
        <w:t>D</w:t>
      </w:r>
      <w:r>
        <w:t>, raciocine com ele se a crônica contém uma história ou se ela conta os problemas da vida urbana, econômica, financeira e social do Rio de Janeiro, perguntas às quais ele deverá responder negativamente porque não há narração e também não se fala desses problemas da cidade, apenas das consequências das abundantes chuvas.</w:t>
      </w:r>
    </w:p>
    <w:p w:rsidR="008C7F66" w:rsidRDefault="008C7F66" w:rsidP="002C6566">
      <w:pPr>
        <w:pStyle w:val="02TEXTOPRINCIPAL"/>
      </w:pPr>
      <w:r>
        <w:t xml:space="preserve">Em caso de </w:t>
      </w:r>
      <w:r w:rsidR="003E5078">
        <w:t xml:space="preserve">haver </w:t>
      </w:r>
      <w:r>
        <w:t xml:space="preserve">respostas incorretas, retome com os alunos as características do gênero crônica e, </w:t>
      </w:r>
      <w:r w:rsidR="00A8098B">
        <w:br/>
      </w:r>
      <w:r>
        <w:t>em particular, dos dois grandes grupos: a crônica narrativa e a argumentativa.</w:t>
      </w:r>
    </w:p>
    <w:p w:rsidR="008C7F66" w:rsidRDefault="008C7F66" w:rsidP="002C6566">
      <w:pPr>
        <w:pStyle w:val="02TEXTOPRINCIPAL"/>
      </w:pP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9</w:t>
      </w:r>
    </w:p>
    <w:p w:rsidR="00A8098B" w:rsidRDefault="00A8098B" w:rsidP="002C6566">
      <w:pPr>
        <w:pStyle w:val="02TEXTOPRINCIPAL"/>
      </w:pPr>
    </w:p>
    <w:p w:rsidR="008C7F66" w:rsidRDefault="008C7F66" w:rsidP="002C6566">
      <w:pPr>
        <w:pStyle w:val="02TEXTOPRINCIPAL"/>
      </w:pPr>
      <w:r w:rsidRPr="000104FA">
        <w:t>Esta questão avalia a capacidade</w:t>
      </w:r>
      <w:r>
        <w:t xml:space="preserve"> do aluno</w:t>
      </w:r>
      <w:r w:rsidR="00FF6CF8">
        <w:t xml:space="preserve"> </w:t>
      </w:r>
      <w:r>
        <w:t xml:space="preserve">de identificar, dentro de uma crônica, a presença da ironia, </w:t>
      </w:r>
      <w:r w:rsidR="00A8098B">
        <w:br/>
      </w:r>
      <w:r>
        <w:t>de acordo com a Habilidade E</w:t>
      </w:r>
      <w:r w:rsidRPr="002A36DA">
        <w:t>F69LP03</w:t>
      </w:r>
      <w:r>
        <w:t>.</w:t>
      </w:r>
    </w:p>
    <w:p w:rsidR="008C7F66" w:rsidRDefault="008C7F66" w:rsidP="002C6566">
      <w:pPr>
        <w:pStyle w:val="02TEXTOPRINCIPAL"/>
      </w:pPr>
      <w:r>
        <w:t xml:space="preserve">Resposta: Alternativa </w:t>
      </w:r>
      <w:r w:rsidRPr="000A6096">
        <w:rPr>
          <w:b/>
        </w:rPr>
        <w:t>A</w:t>
      </w:r>
      <w:r>
        <w:t>.</w:t>
      </w:r>
    </w:p>
    <w:p w:rsidR="008C7F66" w:rsidRDefault="008C7F66" w:rsidP="002C6566">
      <w:pPr>
        <w:pStyle w:val="02TEXTOPRINCIPAL"/>
      </w:pPr>
      <w:r>
        <w:t>Espera-se que o aluno reconheça a ironia que surge do contraste entre, por um lado, definir a engenharia como “u</w:t>
      </w:r>
      <w:r w:rsidRPr="00C726F2">
        <w:t>ma arte tão ousada e quase tão perfeita</w:t>
      </w:r>
      <w:r>
        <w:t>” que considera “irresolvível” um problema que</w:t>
      </w:r>
      <w:r w:rsidRPr="00C726F2">
        <w:t>,</w:t>
      </w:r>
      <w:r>
        <w:t xml:space="preserve"> por outro lado, o autor considera como “tão simples”. </w:t>
      </w:r>
    </w:p>
    <w:p w:rsidR="008C7F66" w:rsidRDefault="008C7F66" w:rsidP="002C6566">
      <w:pPr>
        <w:pStyle w:val="02TEXTOPRINCIPAL"/>
      </w:pPr>
      <w:r>
        <w:t xml:space="preserve">Se o aluno marcar as alternativas </w:t>
      </w:r>
      <w:r w:rsidRPr="000A6096">
        <w:rPr>
          <w:b/>
        </w:rPr>
        <w:t>B</w:t>
      </w:r>
      <w:r w:rsidR="00FF6CF8">
        <w:rPr>
          <w:b/>
        </w:rPr>
        <w:t xml:space="preserve"> </w:t>
      </w:r>
      <w:r w:rsidRPr="000A6096">
        <w:t>ou</w:t>
      </w:r>
      <w:r>
        <w:rPr>
          <w:b/>
        </w:rPr>
        <w:t xml:space="preserve"> C</w:t>
      </w:r>
      <w:r>
        <w:t>, pergunte a ele onde estaria o toque de humor nessa frase que é, simplesmente, a constatação do autor sobre um fato real, expressada sem criar contrastes.</w:t>
      </w:r>
    </w:p>
    <w:p w:rsidR="008C7F66" w:rsidRDefault="008C7F66" w:rsidP="002C6566">
      <w:pPr>
        <w:pStyle w:val="02TEXTOPRINCIPAL"/>
      </w:pPr>
      <w:r>
        <w:t xml:space="preserve">Caso alguém marque a alternativa </w:t>
      </w:r>
      <w:r w:rsidRPr="000A6096">
        <w:rPr>
          <w:b/>
        </w:rPr>
        <w:t>D</w:t>
      </w:r>
      <w:r>
        <w:t>, pergunte se há ironia, dentro do contexto, na afirmação de não saber de um fato e, por isso, se basear na opinião dos entendidos.</w:t>
      </w:r>
    </w:p>
    <w:p w:rsidR="008C7F66" w:rsidRDefault="008C7F66" w:rsidP="002C6566">
      <w:pPr>
        <w:pStyle w:val="02TEXTOPRINCIPAL"/>
      </w:pPr>
      <w:r>
        <w:t xml:space="preserve">Se </w:t>
      </w:r>
      <w:r w:rsidR="00C61830">
        <w:t xml:space="preserve">alguns </w:t>
      </w:r>
      <w:r>
        <w:t xml:space="preserve">alunos marcarem alternativas incorretas, faça uma leitura do texto entre todos e analise, frase por frase, quais são constatações de fatos; quais </w:t>
      </w:r>
      <w:r w:rsidR="00C61830">
        <w:t xml:space="preserve">são </w:t>
      </w:r>
      <w:r>
        <w:t xml:space="preserve">opiniões e quais </w:t>
      </w:r>
      <w:r w:rsidR="00C61830">
        <w:t xml:space="preserve">são </w:t>
      </w:r>
      <w:r>
        <w:t>argumentações.</w:t>
      </w:r>
    </w:p>
    <w:p w:rsidR="008C7F66" w:rsidRPr="002C6566" w:rsidRDefault="008C7F66" w:rsidP="002C6566">
      <w:pPr>
        <w:pStyle w:val="02TEXTOPRINCIPAL"/>
      </w:pPr>
      <w:r>
        <w:br w:type="page"/>
      </w:r>
    </w:p>
    <w:p w:rsidR="008C7F66" w:rsidRPr="009E45B4" w:rsidRDefault="008C7F66" w:rsidP="002C6566">
      <w:pPr>
        <w:pStyle w:val="01TITULO3"/>
      </w:pPr>
      <w:r w:rsidRPr="009E45B4">
        <w:t xml:space="preserve">Questão </w:t>
      </w:r>
      <w:r>
        <w:t>10</w:t>
      </w:r>
    </w:p>
    <w:p w:rsidR="00A8098B" w:rsidRDefault="00A8098B" w:rsidP="002C6566">
      <w:pPr>
        <w:pStyle w:val="02TEXTOPRINCIPAL"/>
      </w:pPr>
    </w:p>
    <w:p w:rsidR="008C7F66" w:rsidRDefault="008C7F66" w:rsidP="002C6566">
      <w:pPr>
        <w:pStyle w:val="02TEXTOPRINCIPAL"/>
      </w:pPr>
      <w:r w:rsidRPr="000104FA">
        <w:t xml:space="preserve">Esta questão avalia a capacidade </w:t>
      </w:r>
      <w:r>
        <w:t xml:space="preserve">do aluno de encontrar o antônimo de uma palavra e de, </w:t>
      </w:r>
      <w:r w:rsidR="00A35BCB">
        <w:t>com base nisso</w:t>
      </w:r>
      <w:r>
        <w:t xml:space="preserve">, reformular uma frase do texto mantendo o sentido, de acordo com as Habilidades </w:t>
      </w:r>
      <w:r w:rsidRPr="0073350B">
        <w:t>EF67LP06</w:t>
      </w:r>
      <w:r>
        <w:t xml:space="preserve">, </w:t>
      </w:r>
      <w:r w:rsidRPr="0073350B">
        <w:t>EF07LP03</w:t>
      </w:r>
      <w:r w:rsidR="00A8098B">
        <w:br/>
      </w:r>
      <w:r>
        <w:t xml:space="preserve">e </w:t>
      </w:r>
      <w:r w:rsidRPr="0073350B">
        <w:t>EF67LP34</w:t>
      </w:r>
      <w:r>
        <w:t>.</w:t>
      </w:r>
    </w:p>
    <w:p w:rsidR="008C7F66" w:rsidRDefault="008C7F66" w:rsidP="002C6566">
      <w:pPr>
        <w:pStyle w:val="02TEXTOPRINCIPAL"/>
      </w:pPr>
      <w:r>
        <w:t>Resposta: Espera-se que o aluno explique a frase com outras palavras</w:t>
      </w:r>
      <w:r w:rsidR="006F7B54">
        <w:t>.</w:t>
      </w:r>
      <w:r w:rsidR="00DD0AA2">
        <w:t xml:space="preserve"> </w:t>
      </w:r>
      <w:r w:rsidR="006F7B54">
        <w:t xml:space="preserve">Por </w:t>
      </w:r>
      <w:r>
        <w:t xml:space="preserve">exemplo, dizendo: “Como </w:t>
      </w:r>
      <w:r w:rsidR="00A8098B">
        <w:br/>
      </w:r>
      <w:r>
        <w:t>a engenharia é uma arte tão inovadora e praticamente perfeita, ela deveria poder resolver um problema simples como o das inundações</w:t>
      </w:r>
      <w:r w:rsidR="006F7B54">
        <w:t>”</w:t>
      </w:r>
      <w:r>
        <w:t>.</w:t>
      </w:r>
    </w:p>
    <w:p w:rsidR="008C7F66" w:rsidRDefault="008C7F66" w:rsidP="002C6566">
      <w:pPr>
        <w:pStyle w:val="02TEXTOPRINCIPAL"/>
      </w:pPr>
      <w:r>
        <w:t xml:space="preserve">Para fazer a reformulação, o aluno deve deduzir, primeiro, que o antônimo de “irresolvível” é “resolvível”, </w:t>
      </w:r>
      <w:r w:rsidR="00A8098B">
        <w:br/>
      </w:r>
      <w:r>
        <w:t>que se obtém tirando o prefixo de valor negativo “ir-</w:t>
      </w:r>
      <w:r w:rsidR="006F7B54">
        <w:t>”</w:t>
      </w:r>
      <w:r>
        <w:t xml:space="preserve">. Substituindo esse termo na frase, o sentido seria exatamente o contrário: </w:t>
      </w:r>
      <w:r w:rsidRPr="00A339B2">
        <w:t xml:space="preserve">“Uma arte tão ousada e quase tão perfeita, como é a engenharia, não deve julgar </w:t>
      </w:r>
      <w:r w:rsidRPr="000A6096">
        <w:rPr>
          <w:b/>
        </w:rPr>
        <w:t>resolvível</w:t>
      </w:r>
      <w:r w:rsidRPr="00A339B2">
        <w:t xml:space="preserve"> tão simples problema</w:t>
      </w:r>
      <w:r>
        <w:t xml:space="preserve">”. Portanto, para manter o sentido, também deve ser tirada a negação que antecede o verbo: </w:t>
      </w:r>
      <w:r w:rsidRPr="00FF435C">
        <w:t>“Uma arte tão ousada e quase tão perfeita, como é a engenharia, deve julgar resolvível tão simples problema”</w:t>
      </w:r>
      <w:r>
        <w:t xml:space="preserve">. Caso algum aluno tenha dificuldade em responder à questão, </w:t>
      </w:r>
      <w:r w:rsidR="00AD1517">
        <w:t xml:space="preserve">desenvolva </w:t>
      </w:r>
      <w:r>
        <w:t xml:space="preserve">com ele </w:t>
      </w:r>
      <w:r w:rsidR="00A8098B">
        <w:br/>
      </w:r>
      <w:r>
        <w:t>o raciocínio anterior.</w:t>
      </w:r>
    </w:p>
    <w:p w:rsidR="00E24C6F" w:rsidRPr="00C41125" w:rsidRDefault="00E24C6F" w:rsidP="002C6566">
      <w:pPr>
        <w:pStyle w:val="02TEXTOPRINCIPAL"/>
      </w:pPr>
    </w:p>
    <w:sectPr w:rsidR="00E24C6F" w:rsidRPr="00C4112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F48" w:rsidRDefault="00D61F48">
      <w:r>
        <w:separator/>
      </w:r>
    </w:p>
  </w:endnote>
  <w:endnote w:type="continuationSeparator" w:id="0">
    <w:p w:rsidR="00D61F48" w:rsidRDefault="00D6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4833DD-923E-432D-B4B4-E7B44B839DEC}"/>
    <w:embedBold r:id="rId2" w:fontKey="{2DDB7097-9AFC-48CA-9A27-3003E67FA460}"/>
    <w:embedItalic r:id="rId3" w:fontKey="{80294729-98D5-4C47-9C05-0C63FCCDB8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207904-115A-4497-A70B-5E25F7A402CD}"/>
    <w:embedBold r:id="rId5" w:fontKey="{F7E203ED-1994-446F-AB48-F541A8E99C2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DBC1BBF-618C-4F10-884F-59DF0C8DA8CA}"/>
    <w:embedBold r:id="rId7" w:fontKey="{EB7E92F9-E0CE-48B1-B6B9-277A3832FFB3}"/>
    <w:embedBoldItalic r:id="rId8" w:fontKey="{848AD770-C21C-4ADF-9B1A-48A4CF79CC0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43904D8-F5BF-45F1-AA12-07AC031E2A9B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1F2F361-C7D2-4D7A-9355-A0F72396D736}"/>
    <w:embedBold r:id="rId11" w:fontKey="{45BAC698-9A5B-41BF-BFA6-F2ADB6409039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9C" w:rsidRDefault="00BE7D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108" w:type="dxa"/>
      <w:tblLook w:val="04A0" w:firstRow="1" w:lastRow="0" w:firstColumn="1" w:lastColumn="0" w:noHBand="0" w:noVBand="1"/>
    </w:tblPr>
    <w:tblGrid>
      <w:gridCol w:w="9473"/>
      <w:gridCol w:w="733"/>
    </w:tblGrid>
    <w:tr w:rsidR="00BE7D9C" w:rsidRPr="00693936" w:rsidTr="002C6566">
      <w:trPr>
        <w:trHeight w:val="346"/>
      </w:trPr>
      <w:tc>
        <w:tcPr>
          <w:tcW w:w="9473" w:type="dxa"/>
        </w:tcPr>
        <w:p w:rsidR="00BE7D9C" w:rsidRPr="00466FEE" w:rsidRDefault="00BE7D9C" w:rsidP="00466FE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466FE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66FEE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466FEE">
            <w:rPr>
              <w:sz w:val="14"/>
              <w:szCs w:val="14"/>
            </w:rPr>
            <w:t xml:space="preserve"> (permite a edição ou a criação de obras derivadas sobre a obra</w:t>
          </w:r>
          <w:r w:rsidRPr="00466FE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:rsidR="00BE7D9C" w:rsidRPr="00693936" w:rsidRDefault="000F2EA0" w:rsidP="00466FE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="00BE7D9C" w:rsidRPr="00693936">
            <w:instrText xml:space="preserve"> PAGE  \* Arabic  \* MERGEFORMAT </w:instrText>
          </w:r>
          <w:r w:rsidRPr="00693936">
            <w:fldChar w:fldCharType="separate"/>
          </w:r>
          <w:r w:rsidR="007D789D">
            <w:rPr>
              <w:noProof/>
            </w:rPr>
            <w:t>1</w:t>
          </w:r>
          <w:r w:rsidRPr="00693936">
            <w:fldChar w:fldCharType="end"/>
          </w:r>
        </w:p>
      </w:tc>
    </w:tr>
  </w:tbl>
  <w:p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9C" w:rsidRDefault="00BE7D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F48" w:rsidRDefault="00D61F48">
      <w:r>
        <w:rPr>
          <w:color w:val="000000"/>
        </w:rPr>
        <w:separator/>
      </w:r>
    </w:p>
  </w:footnote>
  <w:footnote w:type="continuationSeparator" w:id="0">
    <w:p w:rsidR="00D61F48" w:rsidRDefault="00D61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9C" w:rsidRDefault="00BE7D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582" w:rsidRDefault="00466FEE">
    <w:r w:rsidRPr="00387C77"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i1025" type="#_x0000_t75" style="width:492pt;height:37.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9C" w:rsidRDefault="00BE7D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E3EE4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62AC7"/>
    <w:rsid w:val="00075D7F"/>
    <w:rsid w:val="00076EF4"/>
    <w:rsid w:val="000822D3"/>
    <w:rsid w:val="000905E7"/>
    <w:rsid w:val="000A434A"/>
    <w:rsid w:val="000A7F47"/>
    <w:rsid w:val="000C6EC8"/>
    <w:rsid w:val="000D1E72"/>
    <w:rsid w:val="000F1163"/>
    <w:rsid w:val="000F2EA0"/>
    <w:rsid w:val="00100500"/>
    <w:rsid w:val="001036C4"/>
    <w:rsid w:val="00104915"/>
    <w:rsid w:val="00106A52"/>
    <w:rsid w:val="001237AE"/>
    <w:rsid w:val="00126C5B"/>
    <w:rsid w:val="00126F41"/>
    <w:rsid w:val="00142712"/>
    <w:rsid w:val="00157B44"/>
    <w:rsid w:val="00182B00"/>
    <w:rsid w:val="00195050"/>
    <w:rsid w:val="001A28A8"/>
    <w:rsid w:val="001B0C32"/>
    <w:rsid w:val="001B4098"/>
    <w:rsid w:val="001C0EE2"/>
    <w:rsid w:val="001F3531"/>
    <w:rsid w:val="001F671A"/>
    <w:rsid w:val="002053F2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C6566"/>
    <w:rsid w:val="002F294E"/>
    <w:rsid w:val="00352C2B"/>
    <w:rsid w:val="00352D0A"/>
    <w:rsid w:val="00352FEA"/>
    <w:rsid w:val="003B473D"/>
    <w:rsid w:val="003D75AC"/>
    <w:rsid w:val="003E5078"/>
    <w:rsid w:val="00415172"/>
    <w:rsid w:val="00426FFF"/>
    <w:rsid w:val="00465E10"/>
    <w:rsid w:val="00466FEE"/>
    <w:rsid w:val="004976CC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D03F2"/>
    <w:rsid w:val="005F4F2C"/>
    <w:rsid w:val="00604F7F"/>
    <w:rsid w:val="006057CD"/>
    <w:rsid w:val="00620591"/>
    <w:rsid w:val="006216A7"/>
    <w:rsid w:val="006571C4"/>
    <w:rsid w:val="00676297"/>
    <w:rsid w:val="006C28DA"/>
    <w:rsid w:val="006D5809"/>
    <w:rsid w:val="006E489A"/>
    <w:rsid w:val="006F7B54"/>
    <w:rsid w:val="007333B4"/>
    <w:rsid w:val="007373F9"/>
    <w:rsid w:val="0078056E"/>
    <w:rsid w:val="00784276"/>
    <w:rsid w:val="007D789D"/>
    <w:rsid w:val="00802F95"/>
    <w:rsid w:val="00812CAD"/>
    <w:rsid w:val="00845FA1"/>
    <w:rsid w:val="00852916"/>
    <w:rsid w:val="00861AF6"/>
    <w:rsid w:val="00873947"/>
    <w:rsid w:val="00885419"/>
    <w:rsid w:val="008A79AC"/>
    <w:rsid w:val="008B4611"/>
    <w:rsid w:val="008B51AC"/>
    <w:rsid w:val="008C682B"/>
    <w:rsid w:val="008C7F66"/>
    <w:rsid w:val="008E09F8"/>
    <w:rsid w:val="008F7795"/>
    <w:rsid w:val="00916998"/>
    <w:rsid w:val="00935D6C"/>
    <w:rsid w:val="009402FB"/>
    <w:rsid w:val="00941B33"/>
    <w:rsid w:val="0094538F"/>
    <w:rsid w:val="00945EE1"/>
    <w:rsid w:val="00991C57"/>
    <w:rsid w:val="009931F2"/>
    <w:rsid w:val="009B2E0C"/>
    <w:rsid w:val="009B51C4"/>
    <w:rsid w:val="009E6B41"/>
    <w:rsid w:val="00A0517E"/>
    <w:rsid w:val="00A13531"/>
    <w:rsid w:val="00A35BCB"/>
    <w:rsid w:val="00A5382D"/>
    <w:rsid w:val="00A74FAE"/>
    <w:rsid w:val="00A80547"/>
    <w:rsid w:val="00A8098B"/>
    <w:rsid w:val="00A97536"/>
    <w:rsid w:val="00AA555F"/>
    <w:rsid w:val="00AD1517"/>
    <w:rsid w:val="00AE54AB"/>
    <w:rsid w:val="00AF1588"/>
    <w:rsid w:val="00AF3918"/>
    <w:rsid w:val="00B2459B"/>
    <w:rsid w:val="00B25409"/>
    <w:rsid w:val="00B36FBF"/>
    <w:rsid w:val="00B51216"/>
    <w:rsid w:val="00B528F7"/>
    <w:rsid w:val="00B615D7"/>
    <w:rsid w:val="00B63041"/>
    <w:rsid w:val="00B84166"/>
    <w:rsid w:val="00BA614F"/>
    <w:rsid w:val="00BA7F25"/>
    <w:rsid w:val="00BD361B"/>
    <w:rsid w:val="00BD790B"/>
    <w:rsid w:val="00BE1DEE"/>
    <w:rsid w:val="00BE346A"/>
    <w:rsid w:val="00BE60FD"/>
    <w:rsid w:val="00BE7D9C"/>
    <w:rsid w:val="00C12B54"/>
    <w:rsid w:val="00C243C0"/>
    <w:rsid w:val="00C31B75"/>
    <w:rsid w:val="00C344A0"/>
    <w:rsid w:val="00C357EC"/>
    <w:rsid w:val="00C4098B"/>
    <w:rsid w:val="00C41125"/>
    <w:rsid w:val="00C61830"/>
    <w:rsid w:val="00C618BC"/>
    <w:rsid w:val="00C65D98"/>
    <w:rsid w:val="00C67490"/>
    <w:rsid w:val="00C7190B"/>
    <w:rsid w:val="00C84FAB"/>
    <w:rsid w:val="00C867EE"/>
    <w:rsid w:val="00C9683C"/>
    <w:rsid w:val="00CA2655"/>
    <w:rsid w:val="00CA28B6"/>
    <w:rsid w:val="00CD4E40"/>
    <w:rsid w:val="00CD695A"/>
    <w:rsid w:val="00CE440A"/>
    <w:rsid w:val="00CF42D1"/>
    <w:rsid w:val="00D30015"/>
    <w:rsid w:val="00D32582"/>
    <w:rsid w:val="00D52254"/>
    <w:rsid w:val="00D61F48"/>
    <w:rsid w:val="00D947F6"/>
    <w:rsid w:val="00DA3BC3"/>
    <w:rsid w:val="00DA3EDD"/>
    <w:rsid w:val="00DB283A"/>
    <w:rsid w:val="00DC2F93"/>
    <w:rsid w:val="00DD0791"/>
    <w:rsid w:val="00DD0AA2"/>
    <w:rsid w:val="00DF2695"/>
    <w:rsid w:val="00E01F96"/>
    <w:rsid w:val="00E03BD0"/>
    <w:rsid w:val="00E05E1E"/>
    <w:rsid w:val="00E15E44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EF387D"/>
    <w:rsid w:val="00F46BFA"/>
    <w:rsid w:val="00F5578A"/>
    <w:rsid w:val="00F5677E"/>
    <w:rsid w:val="00F63F05"/>
    <w:rsid w:val="00F8312C"/>
    <w:rsid w:val="00F93896"/>
    <w:rsid w:val="00FA070A"/>
    <w:rsid w:val="00FA209D"/>
    <w:rsid w:val="00FF2916"/>
    <w:rsid w:val="00FF6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E4F1D2-436B-4006-A28E-F9820ED3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C6566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2145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Jayres Gonçalves Gomes</cp:lastModifiedBy>
  <cp:revision>2</cp:revision>
  <cp:lastPrinted>2018-05-30T14:22:00Z</cp:lastPrinted>
  <dcterms:created xsi:type="dcterms:W3CDTF">2018-11-01T13:22:00Z</dcterms:created>
  <dcterms:modified xsi:type="dcterms:W3CDTF">2018-11-01T13:22:00Z</dcterms:modified>
</cp:coreProperties>
</file>