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680" w14:textId="77777777" w:rsidR="0050339A" w:rsidRDefault="0050339A" w:rsidP="00FF24B8">
      <w:pPr>
        <w:suppressAutoHyphens/>
        <w:outlineLvl w:val="0"/>
        <w:rPr>
          <w:rFonts w:ascii="Cambria" w:eastAsia="Cambria" w:hAnsi="Cambria" w:cs="Cambria"/>
          <w:b/>
          <w:sz w:val="40"/>
        </w:rPr>
      </w:pPr>
      <w:r w:rsidRPr="00D4053E">
        <w:rPr>
          <w:rFonts w:ascii="Cambria" w:eastAsia="Cambria" w:hAnsi="Cambria" w:cs="Cambria"/>
          <w:b/>
          <w:sz w:val="40"/>
        </w:rPr>
        <w:t>P</w:t>
      </w:r>
      <w:r>
        <w:rPr>
          <w:rFonts w:ascii="Cambria" w:eastAsia="Cambria" w:hAnsi="Cambria" w:cs="Cambria"/>
          <w:b/>
          <w:sz w:val="40"/>
        </w:rPr>
        <w:t>LANO DE DESENVOLVIMENTO</w:t>
      </w:r>
    </w:p>
    <w:p w14:paraId="2D9CF3E9" w14:textId="77777777" w:rsidR="007071B2" w:rsidRPr="003032C9" w:rsidRDefault="007071B2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2AFA0801" w14:textId="7F64BBDA" w:rsidR="0050339A" w:rsidRDefault="00066BDB" w:rsidP="00FF24B8">
      <w:pPr>
        <w:suppressAutoHyphens/>
        <w:rPr>
          <w:rFonts w:ascii="Cambria" w:eastAsia="Tahoma" w:hAnsi="Cambria"/>
          <w:b/>
          <w:sz w:val="36"/>
          <w:szCs w:val="36"/>
        </w:rPr>
      </w:pPr>
      <w:r>
        <w:rPr>
          <w:rFonts w:ascii="Cambria" w:eastAsia="Tahoma" w:hAnsi="Cambria"/>
          <w:b/>
          <w:sz w:val="36"/>
          <w:szCs w:val="36"/>
        </w:rPr>
        <w:t>3</w:t>
      </w:r>
      <w:r w:rsidR="0050339A" w:rsidRPr="00CF5328">
        <w:rPr>
          <w:rFonts w:ascii="Cambria" w:eastAsia="Tahoma" w:hAnsi="Cambria"/>
          <w:b/>
          <w:sz w:val="36"/>
          <w:szCs w:val="36"/>
        </w:rPr>
        <w:t xml:space="preserve">º </w:t>
      </w:r>
      <w:r w:rsidR="0050339A">
        <w:rPr>
          <w:rFonts w:ascii="Cambria" w:eastAsia="Tahoma" w:hAnsi="Cambria"/>
          <w:b/>
          <w:sz w:val="36"/>
          <w:szCs w:val="36"/>
        </w:rPr>
        <w:t>b</w:t>
      </w:r>
      <w:r w:rsidR="0050339A" w:rsidRPr="00CF5328">
        <w:rPr>
          <w:rFonts w:ascii="Cambria" w:eastAsia="Tahoma" w:hAnsi="Cambria"/>
          <w:b/>
          <w:sz w:val="36"/>
          <w:szCs w:val="36"/>
        </w:rPr>
        <w:t>imestre</w:t>
      </w:r>
    </w:p>
    <w:p w14:paraId="3D05B2A4" w14:textId="77777777" w:rsidR="003032C9" w:rsidRPr="003032C9" w:rsidRDefault="003032C9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57414738" w14:textId="5687810C" w:rsidR="00277CA6" w:rsidRDefault="0070249F" w:rsidP="00FF24B8">
      <w:pPr>
        <w:pStyle w:val="02TEXTOPRINCIPAL"/>
      </w:pPr>
      <w:r w:rsidRPr="00471EAB">
        <w:rPr>
          <w:rFonts w:ascii="Cambria" w:eastAsia="Cambria" w:hAnsi="Cambria" w:cs="Cambria"/>
          <w:b/>
          <w:sz w:val="32"/>
          <w:szCs w:val="32"/>
        </w:rPr>
        <w:t xml:space="preserve">Distribuição das práticas de linguagem/unidades temáticas, dos objetos de conhecimento, das habilidades e das práticas </w:t>
      </w:r>
      <w:r w:rsidR="00C65DB9">
        <w:rPr>
          <w:rFonts w:ascii="Cambria" w:eastAsia="Cambria" w:hAnsi="Cambria" w:cs="Cambria"/>
          <w:b/>
          <w:sz w:val="32"/>
          <w:szCs w:val="32"/>
        </w:rPr>
        <w:br/>
      </w:r>
      <w:r w:rsidRPr="00471EAB">
        <w:rPr>
          <w:rFonts w:ascii="Cambria" w:eastAsia="Cambria" w:hAnsi="Cambria" w:cs="Cambria"/>
          <w:b/>
          <w:sz w:val="32"/>
          <w:szCs w:val="32"/>
        </w:rPr>
        <w:t>didático-pedagógicas do livro do estudante</w:t>
      </w:r>
      <w:r w:rsidRPr="00C77B16"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1EA31120" w14:textId="77777777" w:rsidR="003032C9" w:rsidRPr="003032C9" w:rsidRDefault="003032C9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50E634E2" w14:textId="567343DF" w:rsidR="0070249F" w:rsidRDefault="0070249F" w:rsidP="007B0BA2">
      <w:r>
        <w:t>No 3</w:t>
      </w:r>
      <w:bookmarkStart w:id="0" w:name="_Hlk527461101"/>
      <w:r w:rsidR="00A22D1A" w:rsidRPr="000A4FED">
        <w:rPr>
          <w:u w:val="single"/>
          <w:vertAlign w:val="superscript"/>
        </w:rPr>
        <w:t>o</w:t>
      </w:r>
      <w:bookmarkEnd w:id="0"/>
      <w:r>
        <w:t xml:space="preserve"> bimestre, a partir da Unidade 5, "Produzimos </w:t>
      </w:r>
      <w:r w:rsidR="00CF038B">
        <w:t>linguagens</w:t>
      </w:r>
      <w:r>
        <w:t>", os alunos estudarão como o corpo humano produz distintos sons, por meio da percussão corporal e da voz. Também trabalharão o gênero poesia, explorando como a palavra se transforma em visualidade, aguçando outros sentidos da percepção.</w:t>
      </w:r>
    </w:p>
    <w:p w14:paraId="1E939F5E" w14:textId="2FB29B82" w:rsidR="0050339A" w:rsidRPr="00325962" w:rsidRDefault="0070249F" w:rsidP="00FF24B8">
      <w:pPr>
        <w:pStyle w:val="02TEXTOPRINCIPAL"/>
        <w:rPr>
          <w:b/>
        </w:rPr>
      </w:pPr>
      <w:r>
        <w:t>A Unidade 6, "Dramaturgia: do texto à cena teatral", enfoca o teatro e seus elementos, partindo do texto teatral até o momento de sua realização plena: a encenação. Com base na dramaturgia do corpo, os alunos compreenderão que uma história é contada não somente por meio de palavras, mas também pela gestualidade, movimentações e expressão corporal do(s) artista(s)</w:t>
      </w:r>
      <w:r w:rsidR="0050339A" w:rsidRPr="00325962">
        <w:t>.</w:t>
      </w:r>
    </w:p>
    <w:p w14:paraId="2CE63012" w14:textId="77777777" w:rsidR="003032C9" w:rsidRPr="003032C9" w:rsidRDefault="003032C9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50339A" w:rsidRPr="007071B2" w14:paraId="6260A051" w14:textId="77777777" w:rsidTr="003032C9">
        <w:trPr>
          <w:trHeight w:val="42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CB18C50" w14:textId="4AE5B925" w:rsidR="0050339A" w:rsidRPr="003032C9" w:rsidRDefault="00066BDB" w:rsidP="00FF24B8">
            <w:pPr>
              <w:pStyle w:val="03TITULOTABELAS2"/>
              <w:rPr>
                <w:highlight w:val="yellow"/>
              </w:rPr>
            </w:pPr>
            <w:r>
              <w:t>3</w:t>
            </w:r>
            <w:r w:rsidR="00D0610E" w:rsidRPr="00C21234">
              <w:rPr>
                <w:u w:val="single"/>
                <w:vertAlign w:val="superscript"/>
              </w:rPr>
              <w:t>o</w:t>
            </w:r>
            <w:r w:rsidR="00D0610E" w:rsidRPr="00F3762D">
              <w:t xml:space="preserve"> </w:t>
            </w:r>
            <w:r w:rsidR="0050339A" w:rsidRPr="003032C9">
              <w:t>bimestre</w:t>
            </w:r>
          </w:p>
        </w:tc>
      </w:tr>
      <w:tr w:rsidR="0050339A" w:rsidRPr="007071B2" w14:paraId="6AFEA7D4" w14:textId="77777777" w:rsidTr="003032C9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66710DB" w14:textId="0C46B680" w:rsidR="0050339A" w:rsidRPr="003032C9" w:rsidRDefault="0050339A" w:rsidP="00FF24B8">
            <w:pPr>
              <w:pStyle w:val="03TITULOTABELAS2"/>
            </w:pPr>
            <w:r w:rsidRPr="003032C9">
              <w:t xml:space="preserve">Unidade </w:t>
            </w:r>
            <w:r w:rsidR="00066BDB">
              <w:t>5</w:t>
            </w:r>
          </w:p>
        </w:tc>
      </w:tr>
      <w:tr w:rsidR="003032C9" w:rsidRPr="004C3971" w14:paraId="65D0AAC6" w14:textId="77777777" w:rsidTr="00EE66A2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C02C6F" w14:textId="34F185FC" w:rsidR="0050339A" w:rsidRPr="0050339A" w:rsidRDefault="0050339A" w:rsidP="00FF24B8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FF339AA" w14:textId="1A6C87B0" w:rsidR="00612A6A" w:rsidRPr="00612A6A" w:rsidRDefault="0050339A" w:rsidP="00612A6A">
            <w:pPr>
              <w:pStyle w:val="03TITULOTABELAS2"/>
              <w:rPr>
                <w:spacing w:val="-4"/>
                <w:sz w:val="12"/>
              </w:rPr>
            </w:pPr>
            <w:r w:rsidRPr="00612A6A">
              <w:rPr>
                <w:spacing w:val="-4"/>
              </w:rPr>
              <w:t>Objetos de conhecimento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5D0FC76" w14:textId="17A58B6C" w:rsidR="0050339A" w:rsidRPr="0050339A" w:rsidRDefault="0050339A" w:rsidP="00FF24B8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C1FFA1A" w14:textId="77777777" w:rsidR="00E71143" w:rsidRDefault="0050339A" w:rsidP="00FF24B8">
            <w:pPr>
              <w:pStyle w:val="03TITULOTABELAS2"/>
            </w:pPr>
            <w:r w:rsidRPr="0050339A">
              <w:t xml:space="preserve">Práticas </w:t>
            </w:r>
          </w:p>
          <w:p w14:paraId="644C7FD3" w14:textId="7B0E3BFB" w:rsidR="0050339A" w:rsidRPr="0050339A" w:rsidRDefault="0050339A" w:rsidP="00FF24B8">
            <w:pPr>
              <w:pStyle w:val="03TITULOTABELAS2"/>
              <w:rPr>
                <w:highlight w:val="yellow"/>
              </w:rPr>
            </w:pPr>
            <w:r w:rsidRPr="0050339A">
              <w:t>didático-pedagógicas</w:t>
            </w:r>
          </w:p>
        </w:tc>
      </w:tr>
      <w:tr w:rsidR="0070249F" w:rsidRPr="00066BDB" w14:paraId="7E649E6C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3D68A750" w14:textId="6FEC5E04" w:rsidR="0070249F" w:rsidRPr="00EF42C4" w:rsidRDefault="0070249F" w:rsidP="00FF24B8">
            <w:pPr>
              <w:pStyle w:val="04TEXTOTABELAS"/>
              <w:rPr>
                <w:b/>
                <w:szCs w:val="19"/>
              </w:rPr>
            </w:pPr>
            <w:r w:rsidRPr="00326CB5">
              <w:rPr>
                <w:bCs/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346811" w14:textId="59DFABB9" w:rsidR="0070249F" w:rsidRPr="00EF42C4" w:rsidRDefault="0070249F" w:rsidP="00FF24B8">
            <w:pPr>
              <w:pStyle w:val="04TEXTOTABELAS"/>
              <w:rPr>
                <w:b/>
                <w:szCs w:val="19"/>
              </w:rPr>
            </w:pPr>
            <w:r w:rsidRPr="00326CB5">
              <w:rPr>
                <w:szCs w:val="19"/>
              </w:rPr>
              <w:t>Materialidades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907BE29" w14:textId="02E6BAF8" w:rsidR="0070249F" w:rsidRPr="00EF42C4" w:rsidRDefault="0070249F" w:rsidP="00FF24B8">
            <w:pPr>
              <w:suppressAutoHyphens/>
              <w:autoSpaceDE w:val="0"/>
              <w:adjustRightInd w:val="0"/>
              <w:rPr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(EF69AR21)</w:t>
            </w:r>
            <w:r w:rsidRPr="00326CB5">
              <w:rPr>
                <w:sz w:val="19"/>
                <w:szCs w:val="19"/>
              </w:rPr>
              <w:t xml:space="preserve"> Explorar e analisar fontes e materiais sonoros em práticas de </w:t>
            </w:r>
            <w:r w:rsidRPr="00EE66A2">
              <w:rPr>
                <w:sz w:val="19"/>
                <w:szCs w:val="19"/>
              </w:rPr>
              <w:t>composição/criação,</w:t>
            </w:r>
            <w:r w:rsidR="00EE66A2" w:rsidRPr="00EE66A2">
              <w:rPr>
                <w:sz w:val="19"/>
                <w:szCs w:val="19"/>
              </w:rPr>
              <w:t xml:space="preserve"> </w:t>
            </w:r>
            <w:r w:rsidRPr="00EE66A2">
              <w:rPr>
                <w:sz w:val="19"/>
                <w:szCs w:val="19"/>
              </w:rPr>
              <w:t>execução e apreciação musical, reconhecendo timbres e características de instrumentos musicais diversos.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3DBA4DD6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De olho na imagem</w:t>
            </w:r>
          </w:p>
          <w:p w14:paraId="22890A80" w14:textId="2F48E6E8" w:rsidR="0070249F" w:rsidRPr="00EF42C4" w:rsidRDefault="0070249F" w:rsidP="00FF24B8">
            <w:pPr>
              <w:pStyle w:val="04TEXTOTABELAS"/>
              <w:rPr>
                <w:szCs w:val="19"/>
                <w:highlight w:val="yellow"/>
              </w:rPr>
            </w:pPr>
            <w:r w:rsidRPr="00326CB5">
              <w:rPr>
                <w:szCs w:val="19"/>
              </w:rPr>
              <w:t xml:space="preserve">Análise da possibilidade de produzir sons sem a utilização de instrumentos musicais, e sim com o corpo, a partir da imagem de uma apresentação do grupo </w:t>
            </w:r>
            <w:proofErr w:type="spellStart"/>
            <w:r w:rsidRPr="00326CB5">
              <w:rPr>
                <w:szCs w:val="19"/>
              </w:rPr>
              <w:t>Barbatuques</w:t>
            </w:r>
            <w:proofErr w:type="spellEnd"/>
            <w:r w:rsidRPr="00326CB5">
              <w:rPr>
                <w:szCs w:val="19"/>
              </w:rPr>
              <w:t>, da escuta de um trecho de uma música desse grupo e do vídeo de uma apresentação.</w:t>
            </w:r>
          </w:p>
        </w:tc>
      </w:tr>
      <w:tr w:rsidR="0070249F" w:rsidRPr="00066BDB" w14:paraId="6074DAE7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225D1933" w14:textId="7DFEC7F3" w:rsidR="0070249F" w:rsidRPr="00326CB5" w:rsidRDefault="0070249F" w:rsidP="00FF24B8">
            <w:pPr>
              <w:pStyle w:val="04TEXTOTABELAS"/>
              <w:rPr>
                <w:bCs/>
                <w:szCs w:val="19"/>
              </w:rPr>
            </w:pPr>
            <w:r w:rsidRPr="00326CB5">
              <w:rPr>
                <w:bCs/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89C6F53" w14:textId="3249B508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326CB5">
              <w:rPr>
                <w:szCs w:val="19"/>
              </w:rPr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467AD06" w14:textId="50B2C235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(EF69AR16)</w:t>
            </w:r>
            <w:r w:rsidRPr="00326CB5">
              <w:rPr>
                <w:sz w:val="19"/>
                <w:szCs w:val="19"/>
              </w:rPr>
              <w:t xml:space="preserve"> Analisar criticamente,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4D13DF9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De olho na imagem</w:t>
            </w:r>
          </w:p>
          <w:p w14:paraId="2865B245" w14:textId="1A4367AE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de que na Pré-História os homens já exploravam os sons do próprio corpo buscando imitar os sons da natureza, e que, usando alguns objetos, começaram a criar instrumentos.</w:t>
            </w:r>
          </w:p>
        </w:tc>
      </w:tr>
    </w:tbl>
    <w:p w14:paraId="4D061F1B" w14:textId="3C20EC81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13820843" w14:textId="7E83B04D" w:rsidR="00EE66A2" w:rsidRDefault="00EE66A2" w:rsidP="00FF24B8">
      <w:pPr>
        <w:suppressAutoHyphens/>
      </w:pPr>
    </w:p>
    <w:p w14:paraId="1D0F827F" w14:textId="02260DDD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5C49F4B1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7BCEB027" w14:textId="1C3D0784" w:rsidR="0070249F" w:rsidRPr="00326CB5" w:rsidRDefault="0070249F" w:rsidP="00FF24B8">
            <w:pPr>
              <w:pStyle w:val="04TEXTOTABELAS"/>
              <w:rPr>
                <w:bCs/>
                <w:szCs w:val="19"/>
              </w:rPr>
            </w:pPr>
            <w:r w:rsidRPr="00326CB5">
              <w:rPr>
                <w:bCs/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348C17A" w14:textId="5C06E93E" w:rsidR="0070249F" w:rsidRPr="006059A7" w:rsidRDefault="0070249F" w:rsidP="009F6F3F">
            <w:pPr>
              <w:suppressAutoHyphens/>
              <w:autoSpaceDE w:val="0"/>
              <w:adjustRightInd w:val="0"/>
              <w:rPr>
                <w:szCs w:val="19"/>
              </w:rPr>
            </w:pPr>
            <w:r w:rsidRPr="00326CB5">
              <w:rPr>
                <w:sz w:val="19"/>
                <w:szCs w:val="19"/>
              </w:rPr>
              <w:t>Reconstrução da textualidade e compreensão</w:t>
            </w:r>
            <w:r w:rsidR="009F6F3F">
              <w:rPr>
                <w:sz w:val="19"/>
                <w:szCs w:val="19"/>
              </w:rPr>
              <w:t xml:space="preserve"> </w:t>
            </w:r>
            <w:r w:rsidRPr="009F6F3F">
              <w:rPr>
                <w:sz w:val="19"/>
                <w:szCs w:val="19"/>
              </w:rPr>
              <w:t xml:space="preserve">dos efeitos de sentidos provocados pelos usos de recursos linguísticos e </w:t>
            </w:r>
            <w:proofErr w:type="spellStart"/>
            <w:r w:rsidRPr="009F6F3F">
              <w:rPr>
                <w:sz w:val="19"/>
                <w:szCs w:val="19"/>
              </w:rPr>
              <w:t>multissemióticos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9334228" w14:textId="16586D20" w:rsidR="0070249F" w:rsidRPr="00326CB5" w:rsidRDefault="0070249F" w:rsidP="00906A46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(EF69LP48)</w:t>
            </w:r>
            <w:r w:rsidRPr="00326CB5">
              <w:rPr>
                <w:sz w:val="19"/>
                <w:szCs w:val="19"/>
              </w:rPr>
              <w:t xml:space="preserve"> Interpretar, em poemas, efeitos produzidos pelo uso de recursos expressivos sonoros (</w:t>
            </w:r>
            <w:proofErr w:type="spellStart"/>
            <w:r w:rsidRPr="00326CB5">
              <w:rPr>
                <w:sz w:val="19"/>
                <w:szCs w:val="19"/>
              </w:rPr>
              <w:t>estrofação</w:t>
            </w:r>
            <w:proofErr w:type="spellEnd"/>
            <w:r w:rsidRPr="00326CB5">
              <w:rPr>
                <w:sz w:val="19"/>
                <w:szCs w:val="19"/>
              </w:rPr>
              <w:t>, rimas, aliterações etc.), semânticos (figuras de linguagem, por exemplo), gráfico</w:t>
            </w:r>
            <w:r w:rsidR="00C24FF9">
              <w:rPr>
                <w:sz w:val="19"/>
                <w:szCs w:val="19"/>
              </w:rPr>
              <w:t>-</w:t>
            </w:r>
            <w:r w:rsidR="003879C5">
              <w:rPr>
                <w:sz w:val="19"/>
                <w:szCs w:val="19"/>
              </w:rPr>
              <w:br/>
              <w:t>-</w:t>
            </w:r>
            <w:r w:rsidRPr="00326CB5">
              <w:rPr>
                <w:sz w:val="19"/>
                <w:szCs w:val="19"/>
              </w:rPr>
              <w:t>espacial</w:t>
            </w:r>
            <w:r w:rsidR="00906A46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(distribuição da mancha gráfica no papel), imagens e sua relação com o texto verbal.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BE1D0E7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do texto</w:t>
            </w:r>
          </w:p>
          <w:p w14:paraId="0118171F" w14:textId="605E6A5A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Observação de como o eu</w:t>
            </w:r>
            <w:r w:rsidR="00F91BFC">
              <w:rPr>
                <w:sz w:val="19"/>
                <w:szCs w:val="19"/>
              </w:rPr>
              <w:t xml:space="preserve"> </w:t>
            </w:r>
            <w:bookmarkStart w:id="1" w:name="_GoBack"/>
            <w:bookmarkEnd w:id="1"/>
            <w:r w:rsidRPr="00326CB5">
              <w:rPr>
                <w:sz w:val="19"/>
                <w:szCs w:val="19"/>
              </w:rPr>
              <w:t>lírico dos poemas "Vento perdido" e "Na carreira do vento" se refere ao vento, analisando as imagens construídas para expressar os sentimentos de cada um deles.</w:t>
            </w:r>
          </w:p>
          <w:p w14:paraId="143BB4A4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Análise do efeito produzido pela repetição da expressão "vem que vem" no poema "Vento perdido".</w:t>
            </w:r>
          </w:p>
          <w:p w14:paraId="518DA9C8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Análise do efeito de sentido produzido pela repetição da palavra "reboando" no poema "Na carreira do vento".</w:t>
            </w:r>
          </w:p>
          <w:p w14:paraId="42B73775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Leitura e produção de texto</w:t>
            </w:r>
          </w:p>
          <w:p w14:paraId="09D764EA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Observação e análise do modo não convencional de disposição espacial das palavras nos poemas visuais, em oposição à estrutura tradicional de versos e estrofes, e os efeitos de sentido gerados por essa disposição.</w:t>
            </w:r>
          </w:p>
          <w:p w14:paraId="27471D95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Observação da combinação entre a forma e o conteúdo nos poemas visuais.</w:t>
            </w:r>
          </w:p>
          <w:p w14:paraId="1E7DD465" w14:textId="6E4695EC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de que os poemas visuais foram produzidos não só para serem lidos/ouvidos, mas também vistos.</w:t>
            </w:r>
          </w:p>
        </w:tc>
      </w:tr>
    </w:tbl>
    <w:p w14:paraId="4690D0D6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689F6920" w14:textId="3CA874EA" w:rsidR="00EE66A2" w:rsidRDefault="00EE66A2" w:rsidP="00FF24B8">
      <w:pPr>
        <w:suppressAutoHyphens/>
      </w:pPr>
    </w:p>
    <w:p w14:paraId="259A0050" w14:textId="233CC80C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6170AAB3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69F1F0C7" w14:textId="03105B86" w:rsidR="00906A46" w:rsidRDefault="0070249F" w:rsidP="00906A46">
            <w:pPr>
              <w:suppressAutoHyphens/>
              <w:autoSpaceDE w:val="0"/>
              <w:adjustRightInd w:val="0"/>
              <w:rPr>
                <w:bCs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Análise linguística/</w:t>
            </w:r>
          </w:p>
          <w:p w14:paraId="02E48724" w14:textId="7F292EB6" w:rsidR="0070249F" w:rsidRPr="006059A7" w:rsidRDefault="0070249F" w:rsidP="00541188">
            <w:pPr>
              <w:suppressAutoHyphens/>
              <w:autoSpaceDE w:val="0"/>
              <w:adjustRightInd w:val="0"/>
              <w:rPr>
                <w:bCs/>
                <w:szCs w:val="19"/>
              </w:rPr>
            </w:pPr>
            <w:r w:rsidRPr="00541188">
              <w:rPr>
                <w:bCs/>
                <w:sz w:val="19"/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4211997" w14:textId="31D352DA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Recursos linguísticos e semióticos que operam nos textos pertencentes aos gêneros literários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4DF8176" w14:textId="32401DBD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(EF69LP54)</w:t>
            </w:r>
            <w:r w:rsidRPr="00326CB5">
              <w:rPr>
                <w:sz w:val="19"/>
                <w:szCs w:val="19"/>
              </w:rPr>
              <w:t xml:space="preserve"> Analisar os efeitos de sentido decorrentes da interação entre os elementos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 xml:space="preserve">linguísticos e os recursos </w:t>
            </w:r>
            <w:proofErr w:type="spellStart"/>
            <w:r w:rsidRPr="00326CB5">
              <w:rPr>
                <w:sz w:val="19"/>
                <w:szCs w:val="19"/>
              </w:rPr>
              <w:t>paralinguísticos</w:t>
            </w:r>
            <w:proofErr w:type="spellEnd"/>
            <w:r w:rsidRPr="00326CB5">
              <w:rPr>
                <w:sz w:val="19"/>
                <w:szCs w:val="19"/>
              </w:rPr>
              <w:t xml:space="preserve"> e </w:t>
            </w:r>
            <w:proofErr w:type="spellStart"/>
            <w:r w:rsidRPr="00326CB5">
              <w:rPr>
                <w:sz w:val="19"/>
                <w:szCs w:val="19"/>
              </w:rPr>
              <w:t>cinésicos</w:t>
            </w:r>
            <w:proofErr w:type="spellEnd"/>
            <w:r w:rsidRPr="00326CB5">
              <w:rPr>
                <w:sz w:val="19"/>
                <w:szCs w:val="19"/>
              </w:rPr>
              <w:t xml:space="preserve">, como as variações no ritmo, as modulações no tom de voz, as pausas, as manipulações do estrato sonoro da linguagem, obtidos por meio da </w:t>
            </w:r>
            <w:proofErr w:type="spellStart"/>
            <w:r w:rsidRPr="00326CB5">
              <w:rPr>
                <w:sz w:val="19"/>
                <w:szCs w:val="19"/>
              </w:rPr>
              <w:t>estrofação</w:t>
            </w:r>
            <w:proofErr w:type="spellEnd"/>
            <w:r w:rsidRPr="00326CB5">
              <w:rPr>
                <w:sz w:val="19"/>
                <w:szCs w:val="19"/>
              </w:rPr>
              <w:t>, das rimas e de figuras de linguagem como as aliterações, as assonâncias, as onomatopeias, dentre outras, a postura corporal e a gestualidade, na declamação de poemas,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apresentações musicais e teatrais, tanto em gêneros em prosa quanto nos gêneros poéticos, os efeitos de sentido decorrentes do emprego de figuras de linguagem, tais como comparação, metáfora, personificação, metonímia, hipérbole, eufemismo, ironia, paradoxo e antítese e os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efeitos de sentido decorrentes do emprego de palavras e expressões denotativas e conotativas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(adjetivos, locuções adjetivas, orações subordinadas adjetivas etc.), que funcionam como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modificadores, percebendo sua função na caracterização dos espaços, tempos, personagens e ações próprios de cada gênero narrativo.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33E5135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do texto</w:t>
            </w:r>
          </w:p>
          <w:p w14:paraId="48BE2A9B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Identificação e análise do uso de antíteses no poema de Jorge de Lima.</w:t>
            </w:r>
          </w:p>
          <w:p w14:paraId="427559AB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Identificação do uso do verbo "amanhecer" em sentido conotativo no poema de Jorge de Lima.</w:t>
            </w:r>
          </w:p>
          <w:p w14:paraId="2AFDDB66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Identificação e análise da personificação do vento nos dois poemas.</w:t>
            </w:r>
          </w:p>
          <w:p w14:paraId="67D6AF92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Identificação e análise do emprego de metáforas e metonímias nos poemas, e sua importância na criação de imagens. </w:t>
            </w:r>
          </w:p>
          <w:p w14:paraId="321A53E0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da hipérbole a partir de leitura do trecho de um poema de Olavo Bilac.</w:t>
            </w:r>
          </w:p>
          <w:p w14:paraId="37107811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do texto</w:t>
            </w:r>
          </w:p>
          <w:p w14:paraId="0DDAE6CA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Leitura em voz alta do poema visual "Bumerangue", observando os aspectos sonoros sugeridos pelo ritmo, pela divisão dos versos e pela disposição das palavras no espaço gráfico.</w:t>
            </w:r>
          </w:p>
          <w:p w14:paraId="21D49938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Leitura em voz alta de um poema visual de Arnaldo Antunes, observando sua sonoridade e estrutura não convencional, e analisando os efeitos de sentido gerados.</w:t>
            </w:r>
          </w:p>
          <w:p w14:paraId="1D7660EA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</w:p>
        </w:tc>
      </w:tr>
      <w:tr w:rsidR="0070249F" w:rsidRPr="00066BDB" w14:paraId="43A66535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6E193A89" w14:textId="618575F2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8E779FB" w14:textId="580AC0FF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Relação entre textos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33F656E" w14:textId="0A800E1F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(EF67LP27)</w:t>
            </w:r>
            <w:r w:rsidRPr="00326CB5">
              <w:rPr>
                <w:sz w:val="19"/>
                <w:szCs w:val="19"/>
              </w:rPr>
              <w:t xml:space="preserve"> Analisar, entre os textos literários e entre estes e outras manifestações artísticas (como cinema, teatro, música, artes visuais e midiáticas), referências explícitas ou implícitas a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outros textos, quanto aos temas, personagens e recursos literários e semióticos.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22B74A09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O gênero em foco: poema visual</w:t>
            </w:r>
          </w:p>
          <w:p w14:paraId="7222FF3B" w14:textId="4135CDA4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Observação da relação entre os poemas visuais de Chacal e Arnaldo Antunes com a proposta da poesia concreta, originada na década de </w:t>
            </w:r>
            <w:r w:rsidR="002A6DE4">
              <w:rPr>
                <w:sz w:val="19"/>
                <w:szCs w:val="19"/>
              </w:rPr>
              <w:t>19</w:t>
            </w:r>
            <w:r w:rsidRPr="00326CB5">
              <w:rPr>
                <w:sz w:val="19"/>
                <w:szCs w:val="19"/>
              </w:rPr>
              <w:t>50, identificando características comuns nessas duas maneiras de fazer poesia.</w:t>
            </w:r>
          </w:p>
        </w:tc>
      </w:tr>
      <w:tr w:rsidR="0070249F" w:rsidRPr="00066BDB" w14:paraId="3421BEC8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5C47C661" w14:textId="0DA0C120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B1D9129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Construção da textualidade</w:t>
            </w:r>
          </w:p>
          <w:p w14:paraId="4892562C" w14:textId="6856B5FF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Relação entre textos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100B525" w14:textId="4A015156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(EF67LP31)</w:t>
            </w:r>
            <w:r w:rsidRPr="00326CB5">
              <w:rPr>
                <w:sz w:val="19"/>
                <w:szCs w:val="19"/>
              </w:rPr>
              <w:t xml:space="preserve"> Criar poemas compostos por versos livres e de forma fixa (como quadras e sonetos),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utilizando recursos visuais, semânticos e sonoros, tais como cadências, ritmos e rimas, e poemas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 xml:space="preserve">visuais e </w:t>
            </w:r>
            <w:proofErr w:type="spellStart"/>
            <w:r w:rsidRPr="00326CB5">
              <w:rPr>
                <w:sz w:val="19"/>
                <w:szCs w:val="19"/>
              </w:rPr>
              <w:t>v</w:t>
            </w:r>
            <w:r w:rsidR="00541188">
              <w:rPr>
                <w:sz w:val="19"/>
                <w:szCs w:val="19"/>
              </w:rPr>
              <w:t>i</w:t>
            </w:r>
            <w:r w:rsidRPr="00326CB5">
              <w:rPr>
                <w:sz w:val="19"/>
                <w:szCs w:val="19"/>
              </w:rPr>
              <w:t>deopoemas</w:t>
            </w:r>
            <w:proofErr w:type="spellEnd"/>
            <w:r w:rsidRPr="00326CB5">
              <w:rPr>
                <w:sz w:val="19"/>
                <w:szCs w:val="19"/>
              </w:rPr>
              <w:t>, explorando as relações entre imagem e texto verbal, a distribuição da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mancha gráfica (poema visual) e outros recursos visuais e sonoros.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038D03C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Produção de texto: poema visual</w:t>
            </w:r>
          </w:p>
          <w:p w14:paraId="03321A25" w14:textId="486FB7C0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Produção de um poema visual ou </w:t>
            </w:r>
            <w:proofErr w:type="spellStart"/>
            <w:r w:rsidRPr="00326CB5">
              <w:rPr>
                <w:sz w:val="19"/>
                <w:szCs w:val="19"/>
              </w:rPr>
              <w:t>videopoema</w:t>
            </w:r>
            <w:proofErr w:type="spellEnd"/>
            <w:r w:rsidRPr="00326CB5">
              <w:rPr>
                <w:sz w:val="19"/>
                <w:szCs w:val="19"/>
              </w:rPr>
              <w:t xml:space="preserve">, explorando as relações entre imagem, texto verbal e distribuição do texto no espaço, recursos visuais e sonoros. No caso do </w:t>
            </w:r>
            <w:proofErr w:type="spellStart"/>
            <w:r w:rsidRPr="00326CB5">
              <w:rPr>
                <w:sz w:val="19"/>
                <w:szCs w:val="19"/>
              </w:rPr>
              <w:t>videopoema</w:t>
            </w:r>
            <w:proofErr w:type="spellEnd"/>
            <w:r w:rsidRPr="00326CB5">
              <w:rPr>
                <w:sz w:val="19"/>
                <w:szCs w:val="19"/>
              </w:rPr>
              <w:t xml:space="preserve">, utilização de </w:t>
            </w:r>
            <w:r w:rsidRPr="00326CB5">
              <w:rPr>
                <w:i/>
                <w:sz w:val="19"/>
                <w:szCs w:val="19"/>
              </w:rPr>
              <w:t>software</w:t>
            </w:r>
            <w:r w:rsidRPr="00326CB5">
              <w:rPr>
                <w:sz w:val="19"/>
                <w:szCs w:val="19"/>
              </w:rPr>
              <w:t xml:space="preserve"> (</w:t>
            </w:r>
            <w:r w:rsidR="002A6DE4">
              <w:rPr>
                <w:sz w:val="19"/>
                <w:szCs w:val="19"/>
              </w:rPr>
              <w:t xml:space="preserve">em vez </w:t>
            </w:r>
            <w:r w:rsidRPr="00326CB5">
              <w:rPr>
                <w:sz w:val="19"/>
                <w:szCs w:val="19"/>
              </w:rPr>
              <w:t xml:space="preserve">do papel como suporte) ou filmagem do texto com uma câmera fotográfica ou celular. </w:t>
            </w:r>
          </w:p>
        </w:tc>
      </w:tr>
    </w:tbl>
    <w:p w14:paraId="3FD9E9A6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6DAA7867" w14:textId="25E5643E" w:rsidR="00EE66A2" w:rsidRDefault="00EE66A2" w:rsidP="00FF24B8">
      <w:pPr>
        <w:suppressAutoHyphens/>
      </w:pPr>
    </w:p>
    <w:p w14:paraId="6C435751" w14:textId="598C4453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6300CC5D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1B4F9DFE" w14:textId="30ACEC4B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4F1D149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Consideração das condições de produção</w:t>
            </w:r>
          </w:p>
          <w:p w14:paraId="7BF6C7C4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Estratégias de produção: planejamento,</w:t>
            </w:r>
          </w:p>
          <w:p w14:paraId="586CCD1F" w14:textId="455A99EC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textualização e revisão/edição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10612C6" w14:textId="37B47CC9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(EF69LP51)</w:t>
            </w:r>
            <w:r w:rsidRPr="00326CB5">
              <w:rPr>
                <w:sz w:val="19"/>
                <w:szCs w:val="19"/>
              </w:rPr>
              <w:t xml:space="preserve"> Engajar-se ativamente nos processos de planejamento, textualização, revisão/edição e reescrita, tendo em vista as restrições temáticas, composicionais e estilísticas dos textos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 xml:space="preserve">pretendidos e as configurações da situação de produção </w:t>
            </w:r>
            <w:r w:rsidRPr="00326CB5">
              <w:rPr>
                <w:i/>
                <w:iCs/>
                <w:sz w:val="19"/>
                <w:szCs w:val="19"/>
              </w:rPr>
              <w:t xml:space="preserve">– </w:t>
            </w:r>
            <w:r w:rsidRPr="00326CB5">
              <w:rPr>
                <w:sz w:val="19"/>
                <w:szCs w:val="19"/>
              </w:rPr>
              <w:t>o leitor pretendido, o suporte, o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contexto de circulação do texto, as finalidades etc. – e considerando a imaginação, a estesia e a verossimilhança próprias ao texto literário.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BFC80A1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Produção de texto: poema visual</w:t>
            </w:r>
          </w:p>
          <w:p w14:paraId="30DF6F3D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Escolha de um tema para criação de um poema visual ou </w:t>
            </w:r>
            <w:proofErr w:type="spellStart"/>
            <w:r w:rsidRPr="00326CB5">
              <w:rPr>
                <w:sz w:val="19"/>
                <w:szCs w:val="19"/>
              </w:rPr>
              <w:t>videopoema</w:t>
            </w:r>
            <w:proofErr w:type="spellEnd"/>
            <w:r w:rsidRPr="00326CB5">
              <w:rPr>
                <w:sz w:val="19"/>
                <w:szCs w:val="19"/>
              </w:rPr>
              <w:t>.</w:t>
            </w:r>
          </w:p>
          <w:p w14:paraId="06BB4D55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Reflexões a respeito desse tema (ideias e formas de abordar esse tema).</w:t>
            </w:r>
          </w:p>
          <w:p w14:paraId="5A926502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Escolha de palavras que poderiam expressar essas ideias.</w:t>
            </w:r>
          </w:p>
          <w:p w14:paraId="3D39E13B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Planejamento de como dispor essas palavras no papel, para que formem uma imagem adequada à representação desse tema.</w:t>
            </w:r>
          </w:p>
          <w:p w14:paraId="708276A9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Revisão do poema feita por um colega, avaliando sua adequação.</w:t>
            </w:r>
          </w:p>
          <w:p w14:paraId="410B2114" w14:textId="580F369E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Reelaboração/reescrita do poema após a revisão.</w:t>
            </w:r>
          </w:p>
        </w:tc>
      </w:tr>
      <w:tr w:rsidR="0070249F" w:rsidRPr="00066BDB" w14:paraId="2B8FB3D5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1ADC6D1F" w14:textId="42F2C1F4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60783BB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Reconstrução das condições de produção, circulação e recepção</w:t>
            </w:r>
          </w:p>
          <w:p w14:paraId="1553005A" w14:textId="195591D3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Apreciação e réplica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C41381D" w14:textId="1D1A73B5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(EF69LP46)</w:t>
            </w:r>
            <w:r w:rsidRPr="00326CB5">
              <w:rPr>
                <w:sz w:val="19"/>
                <w:szCs w:val="19"/>
              </w:rPr>
              <w:t xml:space="preserve"> Participar de práticas de compartilhamento de leitura/recepção de obras literárias/manifestações artísticas, como rodas de leitura, clubes de leitura, eventos de </w:t>
            </w:r>
            <w:proofErr w:type="spellStart"/>
            <w:r w:rsidRPr="00326CB5">
              <w:rPr>
                <w:sz w:val="19"/>
                <w:szCs w:val="19"/>
              </w:rPr>
              <w:t>contação</w:t>
            </w:r>
            <w:proofErr w:type="spellEnd"/>
            <w:r w:rsidRPr="00326CB5">
              <w:rPr>
                <w:sz w:val="19"/>
                <w:szCs w:val="19"/>
              </w:rPr>
              <w:t xml:space="preserve"> de histórias, de leituras dramáticas, de apresentações teatrais, musicais e de filmes, cineclubes, festivais de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 xml:space="preserve">vídeo, saraus, </w:t>
            </w:r>
            <w:proofErr w:type="spellStart"/>
            <w:r w:rsidRPr="00326CB5">
              <w:rPr>
                <w:i/>
                <w:iCs/>
                <w:sz w:val="19"/>
                <w:szCs w:val="19"/>
              </w:rPr>
              <w:t>slam</w:t>
            </w:r>
            <w:r w:rsidRPr="00541188">
              <w:rPr>
                <w:i/>
                <w:sz w:val="19"/>
                <w:szCs w:val="19"/>
              </w:rPr>
              <w:t>s</w:t>
            </w:r>
            <w:proofErr w:type="spellEnd"/>
            <w:r w:rsidRPr="00326CB5">
              <w:rPr>
                <w:sz w:val="19"/>
                <w:szCs w:val="19"/>
              </w:rPr>
              <w:t xml:space="preserve">, canais de </w:t>
            </w:r>
            <w:proofErr w:type="spellStart"/>
            <w:r w:rsidRPr="00326CB5">
              <w:rPr>
                <w:i/>
                <w:iCs/>
                <w:sz w:val="19"/>
                <w:szCs w:val="19"/>
              </w:rPr>
              <w:t>booktubers</w:t>
            </w:r>
            <w:proofErr w:type="spellEnd"/>
            <w:r w:rsidRPr="00326CB5">
              <w:rPr>
                <w:sz w:val="19"/>
                <w:szCs w:val="19"/>
              </w:rPr>
              <w:t xml:space="preserve">, redes sociais temáticas (de leitores, de cinéfilos, de música etc.), dentre outros, tecendo, quando possível, comentários de ordem estética e afetiva e justificando </w:t>
            </w:r>
            <w:proofErr w:type="spellStart"/>
            <w:r w:rsidRPr="00326CB5">
              <w:rPr>
                <w:sz w:val="19"/>
                <w:szCs w:val="19"/>
              </w:rPr>
              <w:t>suas</w:t>
            </w:r>
            <w:proofErr w:type="spellEnd"/>
            <w:r w:rsidRPr="00326CB5">
              <w:rPr>
                <w:sz w:val="19"/>
                <w:szCs w:val="19"/>
              </w:rPr>
              <w:t xml:space="preserve"> apreciações, escrevendo comentários e resenhas para jornais, </w:t>
            </w:r>
            <w:r w:rsidRPr="00326CB5">
              <w:rPr>
                <w:i/>
                <w:iCs/>
                <w:sz w:val="19"/>
                <w:szCs w:val="19"/>
              </w:rPr>
              <w:t>blog</w:t>
            </w:r>
            <w:r w:rsidRPr="00541188">
              <w:rPr>
                <w:i/>
                <w:sz w:val="19"/>
                <w:szCs w:val="19"/>
              </w:rPr>
              <w:t>s</w:t>
            </w:r>
            <w:r w:rsidRPr="00326CB5">
              <w:rPr>
                <w:sz w:val="19"/>
                <w:szCs w:val="19"/>
              </w:rPr>
              <w:t xml:space="preserve"> e redes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 xml:space="preserve">sociais e utilizando formas de expressão das culturas juvenis, tais como, </w:t>
            </w:r>
            <w:proofErr w:type="spellStart"/>
            <w:r w:rsidRPr="00326CB5">
              <w:rPr>
                <w:i/>
                <w:iCs/>
                <w:sz w:val="19"/>
                <w:szCs w:val="19"/>
              </w:rPr>
              <w:t>vlog</w:t>
            </w:r>
            <w:r w:rsidRPr="00541188">
              <w:rPr>
                <w:i/>
                <w:sz w:val="19"/>
                <w:szCs w:val="19"/>
              </w:rPr>
              <w:t>s</w:t>
            </w:r>
            <w:proofErr w:type="spellEnd"/>
            <w:r w:rsidRPr="00326CB5">
              <w:rPr>
                <w:sz w:val="19"/>
                <w:szCs w:val="19"/>
              </w:rPr>
              <w:t xml:space="preserve"> e </w:t>
            </w:r>
            <w:r w:rsidRPr="00326CB5">
              <w:rPr>
                <w:i/>
                <w:iCs/>
                <w:sz w:val="19"/>
                <w:szCs w:val="19"/>
              </w:rPr>
              <w:t>podcast</w:t>
            </w:r>
            <w:r w:rsidRPr="00541188">
              <w:rPr>
                <w:i/>
                <w:sz w:val="19"/>
                <w:szCs w:val="19"/>
              </w:rPr>
              <w:t>s</w:t>
            </w:r>
            <w:r w:rsidRPr="00326CB5">
              <w:rPr>
                <w:sz w:val="19"/>
                <w:szCs w:val="19"/>
              </w:rPr>
              <w:t xml:space="preserve"> culturais (literatura, cinema, teatro, música), </w:t>
            </w:r>
            <w:r w:rsidRPr="00326CB5">
              <w:rPr>
                <w:i/>
                <w:iCs/>
                <w:sz w:val="19"/>
                <w:szCs w:val="19"/>
              </w:rPr>
              <w:t xml:space="preserve">playlists </w:t>
            </w:r>
            <w:r w:rsidRPr="00326CB5">
              <w:rPr>
                <w:sz w:val="19"/>
                <w:szCs w:val="19"/>
              </w:rPr>
              <w:t xml:space="preserve">comentadas, </w:t>
            </w:r>
            <w:r w:rsidRPr="00326CB5">
              <w:rPr>
                <w:i/>
                <w:iCs/>
                <w:sz w:val="19"/>
                <w:szCs w:val="19"/>
              </w:rPr>
              <w:t>fanfics</w:t>
            </w:r>
            <w:r w:rsidRPr="00326CB5">
              <w:rPr>
                <w:sz w:val="19"/>
                <w:szCs w:val="19"/>
              </w:rPr>
              <w:t xml:space="preserve">, </w:t>
            </w:r>
            <w:proofErr w:type="spellStart"/>
            <w:r w:rsidRPr="00326CB5">
              <w:rPr>
                <w:sz w:val="19"/>
                <w:szCs w:val="19"/>
              </w:rPr>
              <w:t>fanzines</w:t>
            </w:r>
            <w:proofErr w:type="spellEnd"/>
            <w:r w:rsidRPr="00326CB5">
              <w:rPr>
                <w:sz w:val="19"/>
                <w:szCs w:val="19"/>
              </w:rPr>
              <w:t xml:space="preserve">, </w:t>
            </w:r>
            <w:r w:rsidRPr="00326CB5">
              <w:rPr>
                <w:i/>
                <w:iCs/>
                <w:sz w:val="19"/>
                <w:szCs w:val="19"/>
              </w:rPr>
              <w:t>e-zines</w:t>
            </w:r>
            <w:r w:rsidRPr="00326CB5">
              <w:rPr>
                <w:sz w:val="19"/>
                <w:szCs w:val="19"/>
              </w:rPr>
              <w:t xml:space="preserve">, </w:t>
            </w:r>
            <w:proofErr w:type="spellStart"/>
            <w:r w:rsidRPr="00326CB5">
              <w:rPr>
                <w:sz w:val="19"/>
                <w:szCs w:val="19"/>
              </w:rPr>
              <w:t>fanvídeos</w:t>
            </w:r>
            <w:proofErr w:type="spellEnd"/>
            <w:r w:rsidRPr="00326CB5">
              <w:rPr>
                <w:sz w:val="19"/>
                <w:szCs w:val="19"/>
              </w:rPr>
              <w:t>,</w:t>
            </w:r>
            <w:r w:rsidR="00EE66A2">
              <w:rPr>
                <w:sz w:val="19"/>
                <w:szCs w:val="19"/>
              </w:rPr>
              <w:t xml:space="preserve"> </w:t>
            </w:r>
            <w:proofErr w:type="spellStart"/>
            <w:r w:rsidRPr="00326CB5">
              <w:rPr>
                <w:sz w:val="19"/>
                <w:szCs w:val="19"/>
              </w:rPr>
              <w:t>fanclipes</w:t>
            </w:r>
            <w:proofErr w:type="spellEnd"/>
            <w:r w:rsidRPr="00326CB5">
              <w:rPr>
                <w:sz w:val="19"/>
                <w:szCs w:val="19"/>
              </w:rPr>
              <w:t xml:space="preserve">, </w:t>
            </w:r>
            <w:r w:rsidRPr="00326CB5">
              <w:rPr>
                <w:i/>
                <w:iCs/>
                <w:sz w:val="19"/>
                <w:szCs w:val="19"/>
              </w:rPr>
              <w:t xml:space="preserve">posts </w:t>
            </w:r>
            <w:r w:rsidRPr="00326CB5">
              <w:rPr>
                <w:sz w:val="19"/>
                <w:szCs w:val="19"/>
              </w:rPr>
              <w:t xml:space="preserve">em </w:t>
            </w:r>
            <w:r w:rsidRPr="00C65DB9">
              <w:rPr>
                <w:i/>
                <w:sz w:val="19"/>
                <w:szCs w:val="19"/>
              </w:rPr>
              <w:t>fanpages</w:t>
            </w:r>
            <w:r w:rsidRPr="00326CB5">
              <w:rPr>
                <w:sz w:val="19"/>
                <w:szCs w:val="19"/>
              </w:rPr>
              <w:t xml:space="preserve">, </w:t>
            </w:r>
            <w:r w:rsidRPr="00326CB5">
              <w:rPr>
                <w:i/>
                <w:iCs/>
                <w:sz w:val="19"/>
                <w:szCs w:val="19"/>
              </w:rPr>
              <w:t xml:space="preserve">trailer </w:t>
            </w:r>
            <w:r w:rsidRPr="00326CB5">
              <w:rPr>
                <w:sz w:val="19"/>
                <w:szCs w:val="19"/>
              </w:rPr>
              <w:t>honesto, vídeo-minuto, dentre outras possibilidades de práticas de apreciação e de manifestação da cultura de fãs.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30EF23E8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Produção de texto: poema visual</w:t>
            </w:r>
          </w:p>
          <w:p w14:paraId="5D128BF2" w14:textId="614155A5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Apresentação do poema visual, afixando-o no mural da classe, ou do </w:t>
            </w:r>
            <w:proofErr w:type="spellStart"/>
            <w:r w:rsidRPr="00326CB5">
              <w:rPr>
                <w:sz w:val="19"/>
                <w:szCs w:val="19"/>
              </w:rPr>
              <w:t>videopoema</w:t>
            </w:r>
            <w:proofErr w:type="spellEnd"/>
            <w:r w:rsidRPr="00326CB5">
              <w:rPr>
                <w:sz w:val="19"/>
                <w:szCs w:val="19"/>
              </w:rPr>
              <w:t xml:space="preserve"> produzido.</w:t>
            </w:r>
          </w:p>
        </w:tc>
      </w:tr>
      <w:tr w:rsidR="0070249F" w:rsidRPr="00066BDB" w14:paraId="646892E0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16385B34" w14:textId="1AD79669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B0F8919" w14:textId="5BB1F75C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Elementos da linguagem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E0B4830" w14:textId="113F8773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(EF69AR20)</w:t>
            </w:r>
            <w:r w:rsidRPr="00326CB5">
              <w:rPr>
                <w:sz w:val="19"/>
                <w:szCs w:val="19"/>
              </w:rPr>
              <w:t xml:space="preserve"> Explorar e analisar elementos constitutivos da música (altura, intensidade, timbre, melodia, ritmo etc.), por meio de recursos tecnológicos (</w:t>
            </w:r>
            <w:r w:rsidRPr="00326CB5">
              <w:rPr>
                <w:i/>
                <w:iCs/>
                <w:sz w:val="19"/>
                <w:szCs w:val="19"/>
              </w:rPr>
              <w:t xml:space="preserve">games </w:t>
            </w:r>
            <w:r w:rsidRPr="00326CB5">
              <w:rPr>
                <w:sz w:val="19"/>
                <w:szCs w:val="19"/>
              </w:rPr>
              <w:t>e plataformas digitais), jogos,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canções e práticas diversas de composição/criação, execução e apreciação musicais.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1D18D211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da linguagem sonora</w:t>
            </w:r>
          </w:p>
          <w:p w14:paraId="5C3FA479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Observação da diferença de altura entre as vozes, a partir da escuta da voz das cantoras Sandy (timbre mais agudo) e </w:t>
            </w:r>
            <w:proofErr w:type="spellStart"/>
            <w:r w:rsidRPr="00326CB5">
              <w:rPr>
                <w:sz w:val="19"/>
                <w:szCs w:val="19"/>
              </w:rPr>
              <w:t>Mariene</w:t>
            </w:r>
            <w:proofErr w:type="spellEnd"/>
            <w:r w:rsidRPr="00326CB5">
              <w:rPr>
                <w:sz w:val="19"/>
                <w:szCs w:val="19"/>
              </w:rPr>
              <w:t xml:space="preserve"> de Castro (mais grave).</w:t>
            </w:r>
          </w:p>
          <w:p w14:paraId="41DD5DE9" w14:textId="1095AF0B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Produção de sons vocais agudos e graves, fortes e fracos com diferentes timbres.</w:t>
            </w:r>
          </w:p>
        </w:tc>
      </w:tr>
    </w:tbl>
    <w:p w14:paraId="14C7F593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4D3C1394" w14:textId="5624D5F4" w:rsidR="00EE66A2" w:rsidRDefault="00EE66A2" w:rsidP="00FF24B8">
      <w:pPr>
        <w:suppressAutoHyphens/>
      </w:pPr>
    </w:p>
    <w:p w14:paraId="5E30CB67" w14:textId="510EA298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7052BD87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04A6E0DB" w14:textId="313DE525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0CD394" w14:textId="2E8C9515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41D9A13" w14:textId="62401BE5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(EF69AR19)</w:t>
            </w:r>
            <w:r w:rsidRPr="00326CB5">
              <w:rPr>
                <w:sz w:val="19"/>
                <w:szCs w:val="19"/>
              </w:rPr>
              <w:t xml:space="preserve"> Identificar e analisar diferentes estilos musicais, contextualizando-os no tempo e no espaço, de modo a aprimorar a capacidade de apreciação da estética musical.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07B1527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da linguagem sonora</w:t>
            </w:r>
          </w:p>
          <w:p w14:paraId="1CE767C4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Contato com o canto gregoriano e compreensão da diferença entre a monofonia e a polifonia.</w:t>
            </w:r>
          </w:p>
          <w:p w14:paraId="74848192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Contato com o canto coral, observando que ele deixou de se vincular apenas a celebrações religiosas e passou a apresentar repertórios variados.</w:t>
            </w:r>
          </w:p>
          <w:p w14:paraId="1A6BC729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Contato com o canto em duplas, compreendendo as noções de primeira e segunda voz, como no caso da música sertaneja.</w:t>
            </w:r>
          </w:p>
          <w:p w14:paraId="6EACA56A" w14:textId="00E90F0E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da moda de viola como um estilo musical que deu origem à música sertaneja e que trata de aspectos da vida no campo e da cultura caipira.</w:t>
            </w:r>
          </w:p>
        </w:tc>
      </w:tr>
      <w:tr w:rsidR="0070249F" w:rsidRPr="00066BDB" w14:paraId="3FCF24F3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5092D47E" w14:textId="08C96216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BEECCA7" w14:textId="30C4975F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32DE535" w14:textId="00EFE5E4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(EF69AR18)</w:t>
            </w:r>
            <w:r w:rsidRPr="00326CB5">
              <w:rPr>
                <w:sz w:val="19"/>
                <w:szCs w:val="19"/>
              </w:rPr>
              <w:t xml:space="preserve"> Reconhecer e apreciar o papel de músicos e grupos de música brasileiros e estrangeiros que contribuíram para o desenvolvimento de formas e gêneros musicais.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0E530F28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da linguagem sonora</w:t>
            </w:r>
          </w:p>
          <w:p w14:paraId="23793545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Reconhecimento da importância do canto gregoriano para o desenvolvimento do canto coral.</w:t>
            </w:r>
          </w:p>
          <w:p w14:paraId="7BFD5ED5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Reconhecimento da importância de Tonico &amp; Tinoco no desenvolvimento da música sertaneja e na popularização da moda de viola.</w:t>
            </w:r>
          </w:p>
          <w:p w14:paraId="422C13DE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Reconhecimento da importância da Orquestra Paulistana de Viola Caipira na valorização e difusão da cultura caipira e na preservação de letras e arranjos de modas de viola tradicionais.</w:t>
            </w:r>
          </w:p>
          <w:p w14:paraId="12BEE11F" w14:textId="3002FEE5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Contato com a proposta inovadora de criação musical do grupo </w:t>
            </w:r>
            <w:proofErr w:type="spellStart"/>
            <w:r w:rsidRPr="00326CB5">
              <w:rPr>
                <w:sz w:val="19"/>
                <w:szCs w:val="19"/>
              </w:rPr>
              <w:t>Barbatuques</w:t>
            </w:r>
            <w:proofErr w:type="spellEnd"/>
            <w:r w:rsidRPr="00326CB5">
              <w:rPr>
                <w:sz w:val="19"/>
                <w:szCs w:val="19"/>
              </w:rPr>
              <w:t>, utilizando a técnica de percussão corporal.</w:t>
            </w:r>
          </w:p>
        </w:tc>
      </w:tr>
      <w:tr w:rsidR="0070249F" w:rsidRPr="00066BDB" w14:paraId="418290E6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0B453FDB" w14:textId="48FDB061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764577F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Reconstrução das condições de produção, circulação e recepção.</w:t>
            </w:r>
          </w:p>
          <w:p w14:paraId="7AAF640F" w14:textId="6F7D904E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Apreciação e réplica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59E99CC" w14:textId="03D41E6A" w:rsidR="0070249F" w:rsidRPr="00326CB5" w:rsidRDefault="00BC66B1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 w:rsidR="0070249F" w:rsidRPr="00EE66A2">
              <w:rPr>
                <w:b/>
                <w:sz w:val="19"/>
                <w:szCs w:val="19"/>
              </w:rPr>
              <w:t>EF69LP44)</w:t>
            </w:r>
            <w:r w:rsidR="0070249F" w:rsidRPr="00326CB5">
              <w:rPr>
                <w:sz w:val="19"/>
                <w:szCs w:val="19"/>
              </w:rPr>
              <w:t xml:space="preserve"> Inferir a presença de valores sociais, culturais e humanos e de diferentes visões</w:t>
            </w:r>
            <w:r w:rsidR="00EE66A2">
              <w:rPr>
                <w:sz w:val="19"/>
                <w:szCs w:val="19"/>
              </w:rPr>
              <w:t xml:space="preserve"> </w:t>
            </w:r>
            <w:r w:rsidR="0070249F" w:rsidRPr="00326CB5">
              <w:rPr>
                <w:sz w:val="19"/>
                <w:szCs w:val="19"/>
              </w:rPr>
              <w:t>de mundo, em textos literários, reconhecendo nesses textos formas de estabelecer múltiplos</w:t>
            </w:r>
            <w:r w:rsidR="00EE66A2">
              <w:rPr>
                <w:sz w:val="19"/>
                <w:szCs w:val="19"/>
              </w:rPr>
              <w:t xml:space="preserve"> </w:t>
            </w:r>
            <w:r w:rsidR="0070249F" w:rsidRPr="00326CB5">
              <w:rPr>
                <w:sz w:val="19"/>
                <w:szCs w:val="19"/>
              </w:rPr>
              <w:t>olhares sobre as identidades, sociedades e culturas e considerando a autoria e o contexto social e histórico de sua produção.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D68FA00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da linguagem sonora</w:t>
            </w:r>
          </w:p>
          <w:p w14:paraId="1F4BAE50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Escuta e leitura da canção "Casa caipira", de Tonico &amp; Tinoco, e identificação dos sons do interior no trabalho desses intérpretes.</w:t>
            </w:r>
          </w:p>
          <w:p w14:paraId="207EF4D0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</w:p>
        </w:tc>
      </w:tr>
    </w:tbl>
    <w:p w14:paraId="60D09EFB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482C2693" w14:textId="3E6FEB42" w:rsidR="00EE66A2" w:rsidRDefault="00EE66A2" w:rsidP="00FF24B8">
      <w:pPr>
        <w:suppressAutoHyphens/>
      </w:pPr>
    </w:p>
    <w:p w14:paraId="66A12847" w14:textId="13BB2092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25EB4059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20EC8EF6" w14:textId="4D105439" w:rsidR="0070249F" w:rsidRPr="00326CB5" w:rsidRDefault="0070249F" w:rsidP="00FF24B8">
            <w:pPr>
              <w:suppressAutoHyphens/>
              <w:autoSpaceDE w:val="0"/>
              <w:adjustRightInd w:val="0"/>
              <w:rPr>
                <w:bCs/>
                <w:sz w:val="19"/>
                <w:szCs w:val="19"/>
              </w:rPr>
            </w:pPr>
            <w:r w:rsidRPr="00326CB5">
              <w:rPr>
                <w:bCs/>
                <w:sz w:val="19"/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E354557" w14:textId="067BE9E6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CB1E981" w14:textId="43BD171A" w:rsidR="0070249F" w:rsidRPr="00326CB5" w:rsidRDefault="0070249F" w:rsidP="00FF24B8">
            <w:pPr>
              <w:suppressAutoHyphens/>
              <w:autoSpaceDE w:val="0"/>
              <w:adjustRightInd w:val="0"/>
              <w:rPr>
                <w:rFonts w:ascii="Gotham-Medium" w:hAnsi="Gotham-Medium" w:cs="Gotham-Medium"/>
                <w:color w:val="414142"/>
                <w:sz w:val="19"/>
                <w:szCs w:val="19"/>
              </w:rPr>
            </w:pPr>
            <w:r w:rsidRPr="00EE66A2">
              <w:rPr>
                <w:b/>
                <w:sz w:val="19"/>
                <w:szCs w:val="19"/>
              </w:rPr>
              <w:t>(EF69AR23)</w:t>
            </w:r>
            <w:r w:rsidRPr="00326CB5">
              <w:rPr>
                <w:sz w:val="19"/>
                <w:szCs w:val="19"/>
              </w:rPr>
              <w:t xml:space="preserve"> Explorar e criar improvisações, composições, arranjos, </w:t>
            </w:r>
            <w:r w:rsidRPr="00326CB5">
              <w:rPr>
                <w:i/>
                <w:iCs/>
                <w:sz w:val="19"/>
                <w:szCs w:val="19"/>
              </w:rPr>
              <w:t>jingles</w:t>
            </w:r>
            <w:r w:rsidRPr="00326CB5">
              <w:rPr>
                <w:sz w:val="19"/>
                <w:szCs w:val="19"/>
              </w:rPr>
              <w:t>, trilhas sonoras, entre outros, utilizando vozes, sons corporais e/ou instrumentos acústicos ou eletrônicos,</w:t>
            </w:r>
            <w:r w:rsidR="00EE66A2">
              <w:rPr>
                <w:sz w:val="19"/>
                <w:szCs w:val="19"/>
              </w:rPr>
              <w:t xml:space="preserve"> </w:t>
            </w:r>
            <w:r w:rsidRPr="00326CB5">
              <w:rPr>
                <w:sz w:val="19"/>
                <w:szCs w:val="19"/>
              </w:rPr>
              <w:t>convencionais ou não convencionais, expressando ideias musicais de maneira individual, coletiva e colaborativa.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3B07C9FC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Atividade prática</w:t>
            </w:r>
          </w:p>
          <w:p w14:paraId="34DCA1A3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Atividade prática de percussão corporal, extraindo sons de diferentes partes do corpo.</w:t>
            </w:r>
          </w:p>
          <w:p w14:paraId="0F31C2EF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Criação de uma sequência rítmica utilizando sons produzidos com o corpo.</w:t>
            </w:r>
          </w:p>
          <w:p w14:paraId="031000B4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Escolha de uma canção conhecida adaptando-a à sequência rítmica de sons corporais.</w:t>
            </w:r>
          </w:p>
          <w:p w14:paraId="17F79D82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Pesquisa de materiais alternativos com potencial sonoro, desenvolvendo uma criação rítmica que envolva a utilização desse material e a percussão corporal.</w:t>
            </w:r>
          </w:p>
          <w:p w14:paraId="11624CD6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Atividade prática de canto coletivo.</w:t>
            </w:r>
          </w:p>
          <w:p w14:paraId="032A7899" w14:textId="7455EA42" w:rsidR="0070249F" w:rsidRPr="00326CB5" w:rsidRDefault="00BC58B9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Criação</w:t>
            </w:r>
            <w:r w:rsidR="0070249F" w:rsidRPr="00326CB5">
              <w:rPr>
                <w:b/>
                <w:sz w:val="19"/>
                <w:szCs w:val="19"/>
              </w:rPr>
              <w:t xml:space="preserve"> em equipe</w:t>
            </w:r>
          </w:p>
          <w:p w14:paraId="6057DDF7" w14:textId="0F614AAB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Sonorização de um poema visual utilizando canto, percussão corporal, sons e ruídos de objetos presentes na sala de aula.</w:t>
            </w:r>
          </w:p>
        </w:tc>
      </w:tr>
    </w:tbl>
    <w:p w14:paraId="3C892D0D" w14:textId="4E5B439D" w:rsidR="00E138FA" w:rsidRDefault="00E138FA" w:rsidP="00FF24B8">
      <w:pPr>
        <w:suppressAutoHyphens/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E24DD4" w:rsidRPr="007071B2" w14:paraId="5603F81C" w14:textId="77777777" w:rsidTr="00547934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1B348FE" w14:textId="14A6ADA6" w:rsidR="00E24DD4" w:rsidRPr="003032C9" w:rsidRDefault="00E24DD4" w:rsidP="00FF24B8">
            <w:pPr>
              <w:pStyle w:val="03TITULOTABELAS2"/>
            </w:pPr>
            <w:r w:rsidRPr="003032C9">
              <w:t xml:space="preserve">Unidade </w:t>
            </w:r>
            <w:r>
              <w:t>6</w:t>
            </w:r>
          </w:p>
        </w:tc>
      </w:tr>
      <w:tr w:rsidR="00612A6A" w:rsidRPr="004C3971" w14:paraId="6954CD53" w14:textId="77777777" w:rsidTr="00EE66A2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1524115" w14:textId="77777777" w:rsidR="00612A6A" w:rsidRPr="0050339A" w:rsidRDefault="00612A6A" w:rsidP="00612A6A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B97BD95" w14:textId="199AB1E4" w:rsidR="00612A6A" w:rsidRPr="0050339A" w:rsidRDefault="00612A6A" w:rsidP="00612A6A">
            <w:pPr>
              <w:pStyle w:val="03TITULOTABELAS2"/>
            </w:pPr>
            <w:r w:rsidRPr="00612A6A">
              <w:rPr>
                <w:spacing w:val="-4"/>
              </w:rPr>
              <w:t>Objetos de conhecimento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751002F" w14:textId="77777777" w:rsidR="00612A6A" w:rsidRPr="0050339A" w:rsidRDefault="00612A6A" w:rsidP="00612A6A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47CEACC" w14:textId="77777777" w:rsidR="00612A6A" w:rsidRDefault="00612A6A" w:rsidP="00612A6A">
            <w:pPr>
              <w:pStyle w:val="03TITULOTABELAS2"/>
            </w:pPr>
            <w:r w:rsidRPr="0050339A">
              <w:t>Práticas</w:t>
            </w:r>
          </w:p>
          <w:p w14:paraId="4980B2B6" w14:textId="0092380D" w:rsidR="00612A6A" w:rsidRPr="0050339A" w:rsidRDefault="00612A6A" w:rsidP="00612A6A">
            <w:pPr>
              <w:pStyle w:val="03TITULOTABELAS2"/>
              <w:rPr>
                <w:highlight w:val="yellow"/>
              </w:rPr>
            </w:pPr>
            <w:r w:rsidRPr="0050339A">
              <w:t>didático-pedagógicas</w:t>
            </w:r>
          </w:p>
        </w:tc>
      </w:tr>
      <w:tr w:rsidR="0070249F" w:rsidRPr="00066BDB" w14:paraId="18FFA26C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7555E7DA" w14:textId="3249F83E" w:rsidR="0070249F" w:rsidRPr="00066BDB" w:rsidRDefault="0070249F" w:rsidP="00FF24B8">
            <w:pPr>
              <w:pStyle w:val="04TEXTOTABELAS"/>
              <w:rPr>
                <w:b/>
                <w:szCs w:val="19"/>
              </w:rPr>
            </w:pPr>
            <w:bookmarkStart w:id="2" w:name="_Hlk528593930"/>
            <w:r w:rsidRPr="00326CB5">
              <w:rPr>
                <w:bCs/>
                <w:szCs w:val="19"/>
              </w:rPr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BAC9C50" w14:textId="5AC52523" w:rsidR="0070249F" w:rsidRPr="00066BDB" w:rsidRDefault="0070249F" w:rsidP="00FF24B8">
            <w:pPr>
              <w:pStyle w:val="04TEXTOTABELAS"/>
              <w:rPr>
                <w:b/>
                <w:szCs w:val="19"/>
              </w:rPr>
            </w:pPr>
            <w:r w:rsidRPr="00326CB5">
              <w:rPr>
                <w:szCs w:val="19"/>
              </w:rPr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7F5AEA9" w14:textId="582E8C8D" w:rsidR="0070249F" w:rsidRPr="00E24DD4" w:rsidRDefault="0070249F" w:rsidP="00FF24B8">
            <w:pPr>
              <w:pStyle w:val="04TEXTOTABELAS"/>
              <w:rPr>
                <w:szCs w:val="19"/>
              </w:rPr>
            </w:pPr>
            <w:r w:rsidRPr="00EE66A2">
              <w:rPr>
                <w:b/>
                <w:szCs w:val="19"/>
              </w:rPr>
              <w:t>(EF69AR24)</w:t>
            </w:r>
            <w:r w:rsidRPr="00326CB5">
              <w:rPr>
                <w:szCs w:val="19"/>
              </w:rPr>
              <w:t xml:space="preserve"> Reconhecer e apreciar artistas e grupos de teatro brasileiros e estrangeiros de diferentes épocas, investigando os modos de criação, produção, divulgação, circulação e organização da atuação profissional em teatro.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0CD2D917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De olho na imagem</w:t>
            </w:r>
          </w:p>
          <w:p w14:paraId="0FDEEEFF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Observação e análise de uma cena da apresentação da peça "Romeu e Julieta", do Grupo Galpão de Belo Horizonte. Identificação de que se trata de uma peça encenada ao ar livre, com um palco feito a partir de um automóvel.</w:t>
            </w:r>
          </w:p>
          <w:p w14:paraId="7683637B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Contato com o trabalho do Grupo Galpão, que explora o teatro de rua, realizando montagens e adaptações de textos clássicos para o contexto da cultura popular brasileira.</w:t>
            </w:r>
          </w:p>
          <w:p w14:paraId="298C6464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Saiba +</w:t>
            </w:r>
          </w:p>
          <w:p w14:paraId="353A4F44" w14:textId="09F409CD" w:rsidR="0070249F" w:rsidRPr="00066BDB" w:rsidRDefault="0070249F" w:rsidP="00FF24B8">
            <w:pPr>
              <w:pStyle w:val="04TEXTOTABELAS"/>
              <w:rPr>
                <w:szCs w:val="19"/>
                <w:highlight w:val="yellow"/>
              </w:rPr>
            </w:pPr>
            <w:r w:rsidRPr="00326CB5">
              <w:rPr>
                <w:szCs w:val="19"/>
              </w:rPr>
              <w:t xml:space="preserve">Conhecimento de alguns dos maiores representantes do teatro moderno brasileiro, como Teatro Arena, Teatro Oficina e TEN (Teatro Experimental do Negro). </w:t>
            </w:r>
          </w:p>
        </w:tc>
      </w:tr>
    </w:tbl>
    <w:p w14:paraId="3AEA62C9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3AB502B5" w14:textId="4CDC92EF" w:rsidR="00EE66A2" w:rsidRDefault="00EE66A2" w:rsidP="00FF24B8">
      <w:pPr>
        <w:suppressAutoHyphens/>
      </w:pPr>
    </w:p>
    <w:p w14:paraId="44FDB377" w14:textId="1BECCC5F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7EA52672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394E151F" w14:textId="20C0E1BF" w:rsidR="0070249F" w:rsidRPr="00326CB5" w:rsidRDefault="0070249F" w:rsidP="00FF24B8">
            <w:pPr>
              <w:pStyle w:val="04TEXTOTABELAS"/>
              <w:rPr>
                <w:bCs/>
                <w:szCs w:val="19"/>
              </w:rPr>
            </w:pPr>
            <w:r w:rsidRPr="00326CB5">
              <w:rPr>
                <w:bCs/>
                <w:szCs w:val="19"/>
              </w:rPr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38D23ED" w14:textId="22A11975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326CB5">
              <w:rPr>
                <w:szCs w:val="19"/>
              </w:rPr>
              <w:t>Elementos da linguagem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8A7F085" w14:textId="195A5268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EE66A2">
              <w:rPr>
                <w:b/>
                <w:szCs w:val="19"/>
              </w:rPr>
              <w:t>(EF69AR26)</w:t>
            </w:r>
            <w:r w:rsidRPr="00326CB5">
              <w:rPr>
                <w:szCs w:val="19"/>
              </w:rPr>
              <w:t xml:space="preserve"> Explorar diferentes elementos envolvidos na composição dos acontecimentos cênicos (figurinos, adereços, cenário, iluminação e sonoplastia) e reconhecer seus vocabulários.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39181C66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De olho na imagem</w:t>
            </w:r>
          </w:p>
          <w:p w14:paraId="6D064CDE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Observação e análise dos diversos elementos envolvidos na composição da cena da peça do Grupo Galpão. Desde o uso da rua e do palco não convencional como espaço de representação, passando por elementos como figurino, adereços e maquiagem dos atores (remetendo ao universo circense), gestos e expressão corporal.</w:t>
            </w:r>
          </w:p>
          <w:p w14:paraId="25BFDC5B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do texto</w:t>
            </w:r>
          </w:p>
          <w:p w14:paraId="3DC30BB6" w14:textId="4C7564B4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Análise dos efeitos gerados pelo uso dos planos 1 e 2 em uma mesma cena no texto teatral de Brecht.</w:t>
            </w:r>
          </w:p>
        </w:tc>
      </w:tr>
      <w:tr w:rsidR="0070249F" w:rsidRPr="00066BDB" w14:paraId="4CA102C3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3B0C572D" w14:textId="57F3D991" w:rsidR="0070249F" w:rsidRPr="00326CB5" w:rsidRDefault="0070249F" w:rsidP="00FF24B8">
            <w:pPr>
              <w:pStyle w:val="04TEXTOTABELAS"/>
              <w:rPr>
                <w:bCs/>
                <w:szCs w:val="19"/>
              </w:rPr>
            </w:pPr>
            <w:r w:rsidRPr="00326CB5">
              <w:rPr>
                <w:bCs/>
                <w:szCs w:val="19"/>
              </w:rPr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3791E34" w14:textId="40EE6AA4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326CB5">
              <w:rPr>
                <w:szCs w:val="19"/>
              </w:rPr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888AE52" w14:textId="157DDCB0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EE66A2">
              <w:rPr>
                <w:b/>
                <w:szCs w:val="19"/>
              </w:rPr>
              <w:t>(EF69AR25)</w:t>
            </w:r>
            <w:r w:rsidRPr="00326CB5">
              <w:rPr>
                <w:szCs w:val="19"/>
              </w:rPr>
              <w:t xml:space="preserve"> Identificar e analisar diferentes estilos cênicos, contextualizando-os no tempo e no espaço de modo a aprimorar a capacidade de apreciação da estética teatral.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18880DE1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De olho na imagem</w:t>
            </w:r>
          </w:p>
          <w:p w14:paraId="6E945C2C" w14:textId="413E7413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Identificação de uma forma não tradicional de encen</w:t>
            </w:r>
            <w:r w:rsidR="002A6DE4">
              <w:rPr>
                <w:sz w:val="19"/>
                <w:szCs w:val="19"/>
              </w:rPr>
              <w:t>a</w:t>
            </w:r>
            <w:r w:rsidRPr="00326CB5">
              <w:rPr>
                <w:sz w:val="19"/>
                <w:szCs w:val="19"/>
              </w:rPr>
              <w:t xml:space="preserve">ção do espetáculo </w:t>
            </w:r>
            <w:r w:rsidRPr="00326CB5">
              <w:rPr>
                <w:i/>
                <w:sz w:val="19"/>
                <w:szCs w:val="19"/>
              </w:rPr>
              <w:t>Romeu e Julieta</w:t>
            </w:r>
            <w:r w:rsidRPr="00326CB5">
              <w:rPr>
                <w:sz w:val="19"/>
                <w:szCs w:val="19"/>
              </w:rPr>
              <w:t>. A adaptação feita pelo Grupo Galpão transpõe a história de amor que se passa na Itália do século XVI para o contexto da cultura popular brasileira, com a estética colorida do teatro de rua e elementos circenses, trazendo comicidade ao espetáculo.</w:t>
            </w:r>
          </w:p>
        </w:tc>
      </w:tr>
    </w:tbl>
    <w:p w14:paraId="150C3608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63783167" w14:textId="10817CD1" w:rsidR="00EE66A2" w:rsidRDefault="00EE66A2" w:rsidP="00FF24B8">
      <w:pPr>
        <w:suppressAutoHyphens/>
      </w:pPr>
    </w:p>
    <w:p w14:paraId="529E2256" w14:textId="6856AB10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402"/>
        <w:gridCol w:w="3543"/>
      </w:tblGrid>
      <w:tr w:rsidR="0070249F" w:rsidRPr="00066BDB" w14:paraId="05239CDF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0557F77C" w14:textId="4245CCCF" w:rsidR="0070249F" w:rsidRPr="00326CB5" w:rsidRDefault="0070249F" w:rsidP="00FF24B8">
            <w:pPr>
              <w:pStyle w:val="04TEXTOTABELAS"/>
              <w:rPr>
                <w:bCs/>
                <w:szCs w:val="19"/>
              </w:rPr>
            </w:pPr>
            <w:r w:rsidRPr="00326CB5">
              <w:rPr>
                <w:bCs/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ACF0B14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Reconstrução da textualidade</w:t>
            </w:r>
          </w:p>
          <w:p w14:paraId="1ABE1522" w14:textId="047281E7" w:rsidR="0070249F" w:rsidRPr="00326CB5" w:rsidRDefault="0070249F" w:rsidP="00541188">
            <w:pPr>
              <w:suppressAutoHyphens/>
              <w:autoSpaceDE w:val="0"/>
              <w:adjustRightInd w:val="0"/>
              <w:rPr>
                <w:szCs w:val="19"/>
              </w:rPr>
            </w:pPr>
            <w:r w:rsidRPr="00326CB5">
              <w:rPr>
                <w:sz w:val="19"/>
                <w:szCs w:val="19"/>
              </w:rPr>
              <w:t xml:space="preserve">Efeitos de sentidos provocados pelos usos </w:t>
            </w:r>
            <w:r w:rsidRPr="00906A46">
              <w:rPr>
                <w:sz w:val="19"/>
                <w:szCs w:val="19"/>
              </w:rPr>
              <w:t>de</w:t>
            </w:r>
            <w:r w:rsidR="00906A46" w:rsidRPr="00541188">
              <w:rPr>
                <w:sz w:val="19"/>
                <w:szCs w:val="19"/>
              </w:rPr>
              <w:t xml:space="preserve"> </w:t>
            </w:r>
            <w:r w:rsidRPr="00541188">
              <w:rPr>
                <w:sz w:val="19"/>
                <w:szCs w:val="19"/>
              </w:rPr>
              <w:t xml:space="preserve">recursos linguísticos e </w:t>
            </w:r>
            <w:proofErr w:type="spellStart"/>
            <w:r w:rsidRPr="00541188">
              <w:rPr>
                <w:sz w:val="19"/>
                <w:szCs w:val="19"/>
              </w:rPr>
              <w:t>multissemióticos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3D7EF7" w14:textId="6360FE30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EE66A2">
              <w:rPr>
                <w:b/>
                <w:szCs w:val="19"/>
              </w:rPr>
              <w:t>(EF67LP29)</w:t>
            </w:r>
            <w:r w:rsidRPr="00326CB5">
              <w:rPr>
                <w:szCs w:val="19"/>
              </w:rPr>
              <w:t xml:space="preserve"> Identificar, em texto dramático, personagem, ato, cena, fala e indicações cênicas e a organização do texto: enredo, conflitos, ideias principais, pontos de vista, universos de referência.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14:paraId="1B0450D4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Leitura</w:t>
            </w:r>
          </w:p>
          <w:p w14:paraId="0F9DA33E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Contato com o texto teatral, diferenciando-o de outros textos escritos que não foram feitos originalmente para serem representados.</w:t>
            </w:r>
          </w:p>
          <w:p w14:paraId="2D8C4D47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Leitura do texto da peça </w:t>
            </w:r>
            <w:r w:rsidRPr="00326CB5">
              <w:rPr>
                <w:i/>
                <w:sz w:val="19"/>
                <w:szCs w:val="19"/>
              </w:rPr>
              <w:t xml:space="preserve">Aquele que diz sim </w:t>
            </w:r>
            <w:proofErr w:type="gramStart"/>
            <w:r w:rsidRPr="00326CB5">
              <w:rPr>
                <w:i/>
                <w:sz w:val="19"/>
                <w:szCs w:val="19"/>
              </w:rPr>
              <w:t>e Aquele</w:t>
            </w:r>
            <w:proofErr w:type="gramEnd"/>
            <w:r w:rsidRPr="00326CB5">
              <w:rPr>
                <w:i/>
                <w:sz w:val="19"/>
                <w:szCs w:val="19"/>
              </w:rPr>
              <w:t xml:space="preserve"> que diz não</w:t>
            </w:r>
            <w:r w:rsidRPr="00326CB5">
              <w:rPr>
                <w:sz w:val="19"/>
                <w:szCs w:val="19"/>
              </w:rPr>
              <w:t>, de Brecht. Identificação dos personagens, das indicações cênicas, das falas, do tempo, do espaço, dos acontecimentos principais das cenas, do enredo e do conflito no ato 1.</w:t>
            </w:r>
          </w:p>
          <w:p w14:paraId="7A7D68C4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O gênero em foco: texto teatral</w:t>
            </w:r>
          </w:p>
          <w:p w14:paraId="38292E73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da organização do texto teatral em atos e cenas.</w:t>
            </w:r>
          </w:p>
          <w:p w14:paraId="1EE7C660" w14:textId="77777777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da importância das rubricas (notações cênicas) em um texto teatral e para a encenação desse texto.</w:t>
            </w:r>
          </w:p>
          <w:p w14:paraId="3CB20720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Produção de texto e leitura</w:t>
            </w:r>
          </w:p>
          <w:p w14:paraId="173C7365" w14:textId="14C81D96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Identificação da situação inicial, do conflito, do clímax e do desfecho no ato 2.</w:t>
            </w:r>
          </w:p>
        </w:tc>
      </w:tr>
      <w:tr w:rsidR="0070249F" w:rsidRPr="00066BDB" w14:paraId="59FE727E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01805AD4" w14:textId="117B4439" w:rsidR="0070249F" w:rsidRPr="00326CB5" w:rsidRDefault="0070249F" w:rsidP="00FF24B8">
            <w:pPr>
              <w:pStyle w:val="04TEXTOTABELAS"/>
              <w:rPr>
                <w:bCs/>
                <w:szCs w:val="19"/>
              </w:rPr>
            </w:pPr>
            <w:r w:rsidRPr="00326CB5">
              <w:rPr>
                <w:bCs/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0F504D7" w14:textId="77777777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Reconstrução das condições de produção, circulação e recepção</w:t>
            </w:r>
          </w:p>
          <w:p w14:paraId="34292CD1" w14:textId="12C7868C" w:rsidR="0070249F" w:rsidRPr="00326CB5" w:rsidRDefault="0070249F" w:rsidP="00FF24B8">
            <w:pPr>
              <w:suppressAutoHyphens/>
              <w:autoSpaceDE w:val="0"/>
              <w:adjustRightInd w:val="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Apreciação e réplica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AA91170" w14:textId="723B0E35" w:rsidR="0070249F" w:rsidRPr="00326CB5" w:rsidRDefault="0070249F" w:rsidP="00FF24B8">
            <w:pPr>
              <w:pStyle w:val="04TEXTOTABELAS"/>
              <w:rPr>
                <w:szCs w:val="19"/>
              </w:rPr>
            </w:pPr>
            <w:r w:rsidRPr="00EE66A2">
              <w:rPr>
                <w:b/>
                <w:szCs w:val="19"/>
              </w:rPr>
              <w:t>(EF69LP44)</w:t>
            </w:r>
            <w:r w:rsidRPr="00326CB5">
              <w:rPr>
                <w:szCs w:val="19"/>
              </w:rPr>
              <w:t xml:space="preserve"> Inferir a presença de valores sociais, culturais e humanos e de diferentes visões de mundo, em textos literários, reconhecendo nesses textos formas de estabelecer múltiplos olhares sobre as identidades, sociedades e culturas e considerando a autoria e o </w:t>
            </w:r>
            <w:r w:rsidRPr="00EE66A2">
              <w:t>contexto social</w:t>
            </w:r>
            <w:r w:rsidR="00EE66A2" w:rsidRPr="00EE66A2">
              <w:t xml:space="preserve"> </w:t>
            </w:r>
            <w:r w:rsidRPr="00EE66A2">
              <w:t>e histórico de sua produção.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14:paraId="6D906AF2" w14:textId="77777777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b/>
                <w:sz w:val="19"/>
                <w:szCs w:val="19"/>
              </w:rPr>
              <w:t>Estudo do texto</w:t>
            </w:r>
          </w:p>
          <w:p w14:paraId="5863C238" w14:textId="4981D2D3" w:rsidR="0070249F" w:rsidRPr="00326CB5" w:rsidRDefault="0070249F" w:rsidP="00FF24B8">
            <w:pPr>
              <w:suppressAutoHyphens/>
              <w:spacing w:before="60" w:after="60"/>
              <w:rPr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 xml:space="preserve">Reflexão, a partir da leitura do texto de Brecht, sobre os </w:t>
            </w:r>
            <w:r w:rsidR="002A6DE4">
              <w:rPr>
                <w:sz w:val="19"/>
                <w:szCs w:val="19"/>
              </w:rPr>
              <w:t>“</w:t>
            </w:r>
            <w:r w:rsidRPr="00326CB5">
              <w:rPr>
                <w:sz w:val="19"/>
                <w:szCs w:val="19"/>
              </w:rPr>
              <w:t>caminhos tristes e as leis amargas</w:t>
            </w:r>
            <w:r w:rsidR="002A6DE4">
              <w:rPr>
                <w:sz w:val="19"/>
                <w:szCs w:val="19"/>
              </w:rPr>
              <w:t>”</w:t>
            </w:r>
            <w:r w:rsidRPr="00326CB5">
              <w:rPr>
                <w:sz w:val="19"/>
                <w:szCs w:val="19"/>
              </w:rPr>
              <w:t xml:space="preserve"> do mundo e o cumprimento das regras e costumes, sem sequer questioná-los.</w:t>
            </w:r>
          </w:p>
          <w:p w14:paraId="330ECDEB" w14:textId="061EC560" w:rsidR="0070249F" w:rsidRPr="00326CB5" w:rsidRDefault="0070249F" w:rsidP="00FF24B8">
            <w:pPr>
              <w:suppressAutoHyphens/>
              <w:spacing w:before="60" w:after="60"/>
              <w:rPr>
                <w:b/>
                <w:sz w:val="19"/>
                <w:szCs w:val="19"/>
              </w:rPr>
            </w:pPr>
            <w:r w:rsidRPr="00326CB5">
              <w:rPr>
                <w:sz w:val="19"/>
                <w:szCs w:val="19"/>
              </w:rPr>
              <w:t>Compreensão de que, para Brecht, o teatro não é apenas um entretenimento, mas uma maneira de levar o público à reflexão.</w:t>
            </w:r>
          </w:p>
        </w:tc>
      </w:tr>
    </w:tbl>
    <w:p w14:paraId="3FCBBD09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179810DD" w14:textId="061FD871" w:rsidR="00EE66A2" w:rsidRDefault="00EE66A2" w:rsidP="00FF24B8">
      <w:pPr>
        <w:suppressAutoHyphens/>
      </w:pPr>
    </w:p>
    <w:p w14:paraId="0EBF162F" w14:textId="30E4B7E0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02250910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61D95E49" w14:textId="77777777" w:rsidR="0070249F" w:rsidRPr="00326CB5" w:rsidRDefault="0070249F" w:rsidP="00FF24B8">
            <w:pPr>
              <w:pStyle w:val="04TEXTOTABELAS"/>
            </w:pPr>
            <w:r w:rsidRPr="00326CB5">
              <w:t>Análise linguística/</w:t>
            </w:r>
          </w:p>
          <w:p w14:paraId="7C4EFC0C" w14:textId="6B030E8E" w:rsidR="0070249F" w:rsidRPr="00326CB5" w:rsidRDefault="0070249F" w:rsidP="00FF24B8">
            <w:pPr>
              <w:pStyle w:val="04TEXTOTABELAS"/>
              <w:rPr>
                <w:bCs/>
              </w:rPr>
            </w:pPr>
            <w:r w:rsidRPr="00326CB5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F524DFA" w14:textId="77777777" w:rsidR="0070249F" w:rsidRPr="00326CB5" w:rsidRDefault="0070249F" w:rsidP="00FF24B8">
            <w:pPr>
              <w:pStyle w:val="04TEXTOTABELAS"/>
            </w:pPr>
            <w:r w:rsidRPr="00326CB5">
              <w:t>Recursos linguísticos e semióticos que operam</w:t>
            </w:r>
          </w:p>
          <w:p w14:paraId="7D285004" w14:textId="43865B58" w:rsidR="0070249F" w:rsidRPr="00326CB5" w:rsidRDefault="0070249F" w:rsidP="00FF24B8">
            <w:pPr>
              <w:pStyle w:val="04TEXTOTABELAS"/>
            </w:pPr>
            <w:r w:rsidRPr="00326CB5">
              <w:t>nos textos pertencentes aos gêneros literários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E92ACCE" w14:textId="2A8C1075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(EF69LP54)</w:t>
            </w:r>
            <w:r w:rsidRPr="00326CB5">
              <w:t xml:space="preserve"> Analisar os efeitos de sentido decorrentes da interação entre os elementos</w:t>
            </w:r>
            <w:r w:rsidR="00EE66A2">
              <w:t xml:space="preserve"> </w:t>
            </w:r>
            <w:r w:rsidRPr="00326CB5">
              <w:t xml:space="preserve">linguísticos e os recursos </w:t>
            </w:r>
            <w:proofErr w:type="spellStart"/>
            <w:r w:rsidRPr="00326CB5">
              <w:t>paralinguísticos</w:t>
            </w:r>
            <w:proofErr w:type="spellEnd"/>
            <w:r w:rsidRPr="00326CB5">
              <w:t xml:space="preserve"> e </w:t>
            </w:r>
            <w:proofErr w:type="spellStart"/>
            <w:r w:rsidRPr="00326CB5">
              <w:t>cinésicos</w:t>
            </w:r>
            <w:proofErr w:type="spellEnd"/>
            <w:r w:rsidRPr="00326CB5">
              <w:t xml:space="preserve">, como as variações no ritmo, as modulações no tom de voz, as pausas, as manipulações do estrato sonoro da linguagem, obtidos por meio da </w:t>
            </w:r>
            <w:proofErr w:type="spellStart"/>
            <w:r w:rsidRPr="00326CB5">
              <w:t>estrofação</w:t>
            </w:r>
            <w:proofErr w:type="spellEnd"/>
            <w:r w:rsidRPr="00326CB5">
              <w:t>, das rimas e de figuras de linguagem como as aliterações, as assonâncias, as onomatopeias, dentre outras, a postura corporal e a gestualidade, na declamação de poemas,</w:t>
            </w:r>
            <w:r w:rsidR="00EE66A2">
              <w:t xml:space="preserve"> </w:t>
            </w:r>
            <w:r w:rsidRPr="00326CB5">
              <w:t>apresentações musicais e teatrais, tanto em gêneros em prosa quanto nos gêneros poéticos, os efeitos de sentido decorrentes do emprego de figuras de linguagem, tais como comparação, metáfora, personificação, metonímia, hipérbole, eufemismo, ironia, paradoxo e antítese e os</w:t>
            </w:r>
            <w:r w:rsidR="00EE66A2">
              <w:t xml:space="preserve"> </w:t>
            </w:r>
            <w:r w:rsidRPr="00326CB5">
              <w:t>efeitos de sentido decorrentes do emprego de palavras e expressões denotativas e conotativas</w:t>
            </w:r>
            <w:r w:rsidR="00EE66A2">
              <w:t xml:space="preserve"> </w:t>
            </w:r>
            <w:r w:rsidRPr="00326CB5">
              <w:t>(adjetivos, locuções adjetivas, orações subordinadas adjetivas etc.), que funcionam como</w:t>
            </w:r>
            <w:r w:rsidR="00EE66A2">
              <w:t xml:space="preserve"> </w:t>
            </w:r>
            <w:r w:rsidRPr="00326CB5">
              <w:t>modificadores, percebendo sua função na caracterização dos espaços, tempos, personagens e ações próprios de cada gênero narrativo.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7B78946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Estudo do texto</w:t>
            </w:r>
          </w:p>
          <w:p w14:paraId="071A34ED" w14:textId="77777777" w:rsidR="0070249F" w:rsidRPr="00326CB5" w:rsidRDefault="0070249F" w:rsidP="00FF24B8">
            <w:pPr>
              <w:pStyle w:val="04TEXTOTABELAS"/>
            </w:pPr>
            <w:r w:rsidRPr="00326CB5">
              <w:t>Análise do emprego dos parênteses no texto teatral de Brecht.</w:t>
            </w:r>
          </w:p>
          <w:p w14:paraId="136D0A31" w14:textId="77777777" w:rsidR="0070249F" w:rsidRPr="00326CB5" w:rsidRDefault="0070249F" w:rsidP="00FF24B8">
            <w:pPr>
              <w:pStyle w:val="04TEXTOTABELAS"/>
            </w:pPr>
            <w:r w:rsidRPr="00326CB5">
              <w:t>Análise do efeito de sentido produzido pela repetição de frases e o uso da pontuação no texto de Brecht.</w:t>
            </w:r>
          </w:p>
          <w:p w14:paraId="592CC614" w14:textId="77777777" w:rsidR="0070249F" w:rsidRPr="00326CB5" w:rsidRDefault="0070249F" w:rsidP="00FF24B8">
            <w:pPr>
              <w:pStyle w:val="04TEXTOTABELAS"/>
            </w:pPr>
            <w:r w:rsidRPr="00326CB5">
              <w:t>Identificação e análise do emprego de verbos de locução (</w:t>
            </w:r>
            <w:proofErr w:type="spellStart"/>
            <w:r w:rsidRPr="00C65DB9">
              <w:rPr>
                <w:i/>
              </w:rPr>
              <w:t>dicendi</w:t>
            </w:r>
            <w:proofErr w:type="spellEnd"/>
            <w:r w:rsidRPr="00326CB5">
              <w:t>), anunciando como o personagem vai se expressar em um diálogo.</w:t>
            </w:r>
          </w:p>
          <w:p w14:paraId="25B7C3A9" w14:textId="77777777" w:rsidR="0070249F" w:rsidRPr="00326CB5" w:rsidRDefault="0070249F" w:rsidP="00FF24B8">
            <w:pPr>
              <w:pStyle w:val="04TEXTOTABELAS"/>
            </w:pPr>
            <w:r w:rsidRPr="00326CB5">
              <w:t>Análise do efeito de sentido decorrente da ausência de nomes próprios caracterizando os personagens.</w:t>
            </w:r>
          </w:p>
          <w:p w14:paraId="15D9EE6F" w14:textId="3548A57B" w:rsidR="0070249F" w:rsidRPr="00326CB5" w:rsidRDefault="0070249F" w:rsidP="00FF24B8">
            <w:pPr>
              <w:pStyle w:val="04TEXTOTABELAS"/>
            </w:pPr>
            <w:r w:rsidRPr="00326CB5">
              <w:t xml:space="preserve">Análise do efeito de sentido decorrente do emprego do adjetivo </w:t>
            </w:r>
            <w:r w:rsidR="002A6DE4">
              <w:t>“</w:t>
            </w:r>
            <w:r w:rsidRPr="00326CB5">
              <w:t>culpado</w:t>
            </w:r>
            <w:r w:rsidR="002A6DE4">
              <w:t>”</w:t>
            </w:r>
            <w:r w:rsidRPr="00326CB5">
              <w:t xml:space="preserve">, no ato 1, e </w:t>
            </w:r>
            <w:r w:rsidR="002A6DE4">
              <w:t>“</w:t>
            </w:r>
            <w:r w:rsidRPr="00326CB5">
              <w:t>covarde</w:t>
            </w:r>
            <w:r w:rsidR="002A6DE4">
              <w:t>”</w:t>
            </w:r>
            <w:r w:rsidRPr="00326CB5">
              <w:t>, no ato 2.</w:t>
            </w:r>
          </w:p>
          <w:p w14:paraId="2BFC1E59" w14:textId="77777777" w:rsidR="0070249F" w:rsidRPr="00326CB5" w:rsidRDefault="0070249F" w:rsidP="00FF24B8">
            <w:pPr>
              <w:pStyle w:val="04TEXTOTABELAS"/>
              <w:rPr>
                <w:b/>
              </w:rPr>
            </w:pPr>
          </w:p>
        </w:tc>
      </w:tr>
    </w:tbl>
    <w:p w14:paraId="01115204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5592F016" w14:textId="108404A6" w:rsidR="00EE66A2" w:rsidRDefault="00EE66A2" w:rsidP="00FF24B8">
      <w:pPr>
        <w:suppressAutoHyphens/>
      </w:pPr>
    </w:p>
    <w:p w14:paraId="33B319B1" w14:textId="244F3701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093C9A48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03DAC2A7" w14:textId="74F76297" w:rsidR="0070249F" w:rsidRPr="00326CB5" w:rsidRDefault="0070249F" w:rsidP="00FF24B8">
            <w:pPr>
              <w:pStyle w:val="04TEXTOTABELAS"/>
            </w:pPr>
            <w:r w:rsidRPr="00326CB5"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18E4206" w14:textId="77777777" w:rsidR="0070249F" w:rsidRPr="00326CB5" w:rsidRDefault="0070249F" w:rsidP="00FF24B8">
            <w:pPr>
              <w:pStyle w:val="04TEXTOTABELAS"/>
            </w:pPr>
            <w:r w:rsidRPr="00326CB5">
              <w:t>Consideração das condições de produção</w:t>
            </w:r>
          </w:p>
          <w:p w14:paraId="5987D418" w14:textId="77777777" w:rsidR="0070249F" w:rsidRPr="00326CB5" w:rsidRDefault="0070249F" w:rsidP="00FF24B8">
            <w:pPr>
              <w:pStyle w:val="04TEXTOTABELAS"/>
            </w:pPr>
            <w:r w:rsidRPr="00326CB5">
              <w:t>Estratégias de produção: planejamento,</w:t>
            </w:r>
          </w:p>
          <w:p w14:paraId="7A6A2F0C" w14:textId="4AE0767C" w:rsidR="0070249F" w:rsidRPr="00326CB5" w:rsidRDefault="0070249F" w:rsidP="00FF24B8">
            <w:pPr>
              <w:pStyle w:val="04TEXTOTABELAS"/>
            </w:pPr>
            <w:r w:rsidRPr="00326CB5">
              <w:t>textualização e revisão/edição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69BC9E8" w14:textId="35674370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(EF69LP51)</w:t>
            </w:r>
            <w:r w:rsidRPr="00326CB5">
              <w:t xml:space="preserve"> Engajar-se ativamente nos processos de planejamento, textualização, revisão/edição e reescrita, tendo em vista as restrições temáticas, composicionais e estilísticas dos textos pretendidos e as configurações da situação de produção </w:t>
            </w:r>
            <w:r w:rsidRPr="00326CB5">
              <w:rPr>
                <w:i/>
                <w:iCs/>
              </w:rPr>
              <w:t xml:space="preserve">– </w:t>
            </w:r>
            <w:r w:rsidRPr="00326CB5">
              <w:t>o leitor pretendido, o suporte, o</w:t>
            </w:r>
            <w:r w:rsidR="00EE66A2">
              <w:t xml:space="preserve"> </w:t>
            </w:r>
            <w:r w:rsidRPr="00326CB5">
              <w:t>contexto de circulação do texto, as finalidades etc. – e considerando a imaginação, a estesia e a verossimilhança próprias ao texto literário.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11BFF432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Produção de texto</w:t>
            </w:r>
          </w:p>
          <w:p w14:paraId="0C07CB14" w14:textId="77777777" w:rsidR="0070249F" w:rsidRPr="00326CB5" w:rsidRDefault="0070249F" w:rsidP="00FF24B8">
            <w:pPr>
              <w:pStyle w:val="04TEXTOTABELAS"/>
            </w:pPr>
            <w:r w:rsidRPr="00326CB5">
              <w:t>Planejamento de um texto teatral, pensando em alguns dilemas que a turma viveu na escola, em casa ou em outro lugar, relatando também as soluções encontradas naquele momento.</w:t>
            </w:r>
          </w:p>
          <w:p w14:paraId="2206787D" w14:textId="77777777" w:rsidR="0070249F" w:rsidRPr="00326CB5" w:rsidRDefault="0070249F" w:rsidP="00FF24B8">
            <w:pPr>
              <w:pStyle w:val="04TEXTOTABELAS"/>
            </w:pPr>
            <w:r w:rsidRPr="00326CB5">
              <w:t>Seleção de um dilema por grupo, descrevendo as pessoas envolvidas nesse dilema, as sensações e sentimentos e a solução dada para esse dilema. Reflexão sobre outras formas de solução para esse dilema.</w:t>
            </w:r>
          </w:p>
          <w:p w14:paraId="6D490C0E" w14:textId="77777777" w:rsidR="0070249F" w:rsidRPr="00326CB5" w:rsidRDefault="0070249F" w:rsidP="00FF24B8">
            <w:pPr>
              <w:pStyle w:val="04TEXTOTABELAS"/>
            </w:pPr>
            <w:r w:rsidRPr="00326CB5">
              <w:t>Definição de personagens principais e secundários da história e suas relações.</w:t>
            </w:r>
          </w:p>
          <w:p w14:paraId="26605B37" w14:textId="77777777" w:rsidR="0070249F" w:rsidRPr="00326CB5" w:rsidRDefault="0070249F" w:rsidP="00FF24B8">
            <w:pPr>
              <w:pStyle w:val="04TEXTOTABELAS"/>
            </w:pPr>
            <w:r w:rsidRPr="00326CB5">
              <w:t>Planejamento da quantidade de cenas, definindo o que ocorrerá em cada cena e que personagens estarão em cada uma delas.</w:t>
            </w:r>
          </w:p>
          <w:p w14:paraId="599816A2" w14:textId="77777777" w:rsidR="0070249F" w:rsidRPr="00326CB5" w:rsidRDefault="0070249F" w:rsidP="00FF24B8">
            <w:pPr>
              <w:pStyle w:val="04TEXTOTABELAS"/>
            </w:pPr>
            <w:r w:rsidRPr="00326CB5">
              <w:t>Planejamento do figurino, cenário, sonoplastia, bem como das posições e movimentações dos personagens em cada cena.</w:t>
            </w:r>
          </w:p>
          <w:p w14:paraId="319DAE83" w14:textId="3AA933E5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>Revisão e reescrita do texto, fazendo as alterações necessárias.</w:t>
            </w:r>
          </w:p>
        </w:tc>
      </w:tr>
      <w:tr w:rsidR="0070249F" w:rsidRPr="00066BDB" w14:paraId="1323B9ED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34D16865" w14:textId="5CA08573" w:rsidR="0070249F" w:rsidRPr="00326CB5" w:rsidRDefault="0070249F" w:rsidP="00FF24B8">
            <w:pPr>
              <w:pStyle w:val="04TEXTOTABELAS"/>
            </w:pPr>
            <w:r w:rsidRPr="00326CB5"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09EBB8A" w14:textId="152C8125" w:rsidR="0070249F" w:rsidRPr="00326CB5" w:rsidRDefault="0070249F" w:rsidP="00FF24B8">
            <w:pPr>
              <w:pStyle w:val="04TEXTOTABELAS"/>
            </w:pPr>
            <w:r w:rsidRPr="00326CB5">
              <w:t>Relação entre textos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48D7699" w14:textId="594C836D" w:rsidR="0070249F" w:rsidRPr="00326CB5" w:rsidRDefault="0070249F" w:rsidP="00C65DB9">
            <w:pPr>
              <w:pStyle w:val="04TEXTOTABELAS"/>
            </w:pPr>
            <w:r w:rsidRPr="00EE66A2">
              <w:rPr>
                <w:b/>
              </w:rPr>
              <w:t>(EF69LP50)</w:t>
            </w:r>
            <w:r w:rsidRPr="00326CB5">
              <w:t xml:space="preserve"> Elaborar texto teatral, a partir da adaptação de romances, contos, mitos, narrativas de enigma e de aventura, novelas, biografias romanceadas, crônicas, dentre outros, indicando as rubricas para caracterização do cenário, do espaço, do tempo; explicitando a caracterização física e psicológica dos personagens e dos seus modos de ação; reconfigurando a inserção do</w:t>
            </w:r>
            <w:r w:rsidR="00C65DB9">
              <w:t xml:space="preserve"> </w:t>
            </w:r>
            <w:r w:rsidRPr="00326CB5">
              <w:t xml:space="preserve">discurso direto e dos tipos de narrador; explicitando as marcas de variação linguística (dialetos, registros e jargões) e </w:t>
            </w:r>
            <w:proofErr w:type="spellStart"/>
            <w:r w:rsidRPr="00326CB5">
              <w:t>retextualizando</w:t>
            </w:r>
            <w:proofErr w:type="spellEnd"/>
            <w:r w:rsidRPr="00326CB5">
              <w:t xml:space="preserve"> o tratamento da temática.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BF79476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Produção de texto</w:t>
            </w:r>
          </w:p>
          <w:p w14:paraId="64077850" w14:textId="77777777" w:rsidR="0070249F" w:rsidRPr="00326CB5" w:rsidRDefault="0070249F" w:rsidP="00FF24B8">
            <w:pPr>
              <w:pStyle w:val="04TEXTOTABELAS"/>
            </w:pPr>
            <w:r w:rsidRPr="00326CB5">
              <w:t>Elaboração de um texto teatral em um ato tomando como ponto de partida um dilema vivido e indicando uma situação inicial, um conflito e um desfecho.</w:t>
            </w:r>
          </w:p>
          <w:p w14:paraId="0D9F823D" w14:textId="77777777" w:rsidR="0070249F" w:rsidRPr="00326CB5" w:rsidRDefault="0070249F" w:rsidP="00FF24B8">
            <w:pPr>
              <w:pStyle w:val="04TEXTOTABELAS"/>
            </w:pPr>
            <w:r w:rsidRPr="00326CB5">
              <w:t>Indicação nas rubricas da caracterização do cenário, do espaço, do tempo, da posição e movimentação dos personagens.</w:t>
            </w:r>
          </w:p>
          <w:p w14:paraId="020BA0C8" w14:textId="3B540439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 xml:space="preserve">Construção de diálogos adequados aos personagens e situações apresentadas. </w:t>
            </w:r>
          </w:p>
        </w:tc>
      </w:tr>
      <w:tr w:rsidR="0070249F" w:rsidRPr="00066BDB" w14:paraId="4534C02B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476D34A7" w14:textId="13BD0399" w:rsidR="0070249F" w:rsidRPr="00326CB5" w:rsidRDefault="0070249F" w:rsidP="00FF24B8">
            <w:pPr>
              <w:pStyle w:val="04TEXTOTABELAS"/>
            </w:pPr>
            <w:r w:rsidRPr="00326CB5">
              <w:t>Análise linguística/ 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53FC41F" w14:textId="77777777" w:rsidR="0070249F" w:rsidRPr="00326CB5" w:rsidRDefault="0070249F" w:rsidP="00FF24B8">
            <w:pPr>
              <w:pStyle w:val="04TEXTOTABELAS"/>
            </w:pPr>
          </w:p>
          <w:p w14:paraId="4389D584" w14:textId="0A53B44E" w:rsidR="0070249F" w:rsidRPr="00326CB5" w:rsidRDefault="0070249F" w:rsidP="00FF24B8">
            <w:pPr>
              <w:pStyle w:val="04TEXTOTABELAS"/>
            </w:pPr>
            <w:r w:rsidRPr="00326CB5">
              <w:t>Morfossintaxe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9D1038B" w14:textId="4838BC0C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</w:t>
            </w:r>
            <w:bookmarkStart w:id="3" w:name="_Hlk526637689"/>
            <w:r w:rsidRPr="00EE66A2">
              <w:rPr>
                <w:b/>
              </w:rPr>
              <w:t>EF07LP10</w:t>
            </w:r>
            <w:bookmarkEnd w:id="3"/>
            <w:r w:rsidRPr="00EE66A2">
              <w:rPr>
                <w:b/>
              </w:rPr>
              <w:t>)</w:t>
            </w:r>
            <w:r w:rsidRPr="00326CB5">
              <w:t xml:space="preserve"> Utilizar, ao produzir texto, conhecimentos linguísticos e gramaticais: modos e tempos verbais, concordância nominal e verbal, pontuação etc.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392FC8A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Produção de texto</w:t>
            </w:r>
          </w:p>
          <w:p w14:paraId="0281B621" w14:textId="78EF0E59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 xml:space="preserve">Durante a produção do texto e também durante sua revisão, observação de aspectos em relação à ortografia, pontuação e concordância. </w:t>
            </w:r>
          </w:p>
        </w:tc>
      </w:tr>
    </w:tbl>
    <w:p w14:paraId="118F440A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78ED61EB" w14:textId="4031F100" w:rsidR="00EE66A2" w:rsidRDefault="00EE66A2" w:rsidP="00FF24B8">
      <w:pPr>
        <w:suppressAutoHyphens/>
      </w:pPr>
    </w:p>
    <w:p w14:paraId="56F75DC6" w14:textId="5E1A4AEE" w:rsidR="00EE66A2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402"/>
        <w:gridCol w:w="3543"/>
      </w:tblGrid>
      <w:tr w:rsidR="0070249F" w:rsidRPr="00066BDB" w14:paraId="2E1DFC4A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7EF104BE" w14:textId="4F646365" w:rsidR="0070249F" w:rsidRPr="00326CB5" w:rsidRDefault="0070249F" w:rsidP="00FF24B8">
            <w:pPr>
              <w:pStyle w:val="04TEXTOTABELAS"/>
            </w:pPr>
            <w:r w:rsidRPr="00326CB5"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F4FD758" w14:textId="59460297" w:rsidR="0070249F" w:rsidRPr="00326CB5" w:rsidRDefault="0070249F" w:rsidP="00FF24B8">
            <w:pPr>
              <w:pStyle w:val="04TEXTOTABELAS"/>
            </w:pPr>
            <w:r w:rsidRPr="00326CB5">
              <w:t>Produção de textos orais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5054195" w14:textId="4BD4B7C1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(EF69LP52)</w:t>
            </w:r>
            <w:r w:rsidRPr="00326CB5">
              <w:t xml:space="preserve"> Representar cenas ou textos dramáticos, considerando, na caracterização dos personagens, os aspectos linguísticos e </w:t>
            </w:r>
            <w:proofErr w:type="spellStart"/>
            <w:r w:rsidRPr="00326CB5">
              <w:t>paralinguísticos</w:t>
            </w:r>
            <w:proofErr w:type="spellEnd"/>
            <w:r w:rsidRPr="00326CB5">
              <w:t xml:space="preserve"> das falas (timbre e tom de voz, pausas e hesitações, entonação e expressividade, </w:t>
            </w:r>
            <w:r w:rsidR="00906A46">
              <w:t>v</w:t>
            </w:r>
            <w:r w:rsidRPr="00326CB5">
              <w:t>ariedades e registros linguísticos), os gestos e os</w:t>
            </w:r>
            <w:r w:rsidR="00EE66A2">
              <w:t xml:space="preserve"> </w:t>
            </w:r>
            <w:r w:rsidRPr="00326CB5">
              <w:t>deslocamentos no espaço cênico, o figurino e a maquiagem e elaborando as rubricas indicadas pelo autor por meio do cenário, da trilha sonora e da exploração dos modos de interpretação.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14:paraId="6AD03629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Produção de texto</w:t>
            </w:r>
          </w:p>
          <w:p w14:paraId="50BAB1A4" w14:textId="77777777" w:rsidR="0070249F" w:rsidRPr="00326CB5" w:rsidRDefault="0070249F" w:rsidP="00FF24B8">
            <w:pPr>
              <w:pStyle w:val="04TEXTOTABELAS"/>
            </w:pPr>
            <w:r w:rsidRPr="00326CB5">
              <w:t>Intercâmbio de textos teatrais entre os grupos, para que um grupo leia e encene o texto do outro e, assim, seja possível observar o que está de acordo com o que foi planejado e o que pode ser melhorado.</w:t>
            </w:r>
          </w:p>
          <w:p w14:paraId="253DBCF7" w14:textId="77777777" w:rsidR="0070249F" w:rsidRPr="00326CB5" w:rsidRDefault="0070249F" w:rsidP="00FF24B8">
            <w:pPr>
              <w:pStyle w:val="04TEXTOTABELAS"/>
            </w:pPr>
            <w:r w:rsidRPr="00326CB5">
              <w:t>Durante o primeiro ensaio, leitura dramática do texto com todo o grupo, obedecendo a pontuação e aplicando a entonação e a expressão corporal adequadas, treinando uma expressão mais precisa das reações e sentimentos dos personagens.</w:t>
            </w:r>
          </w:p>
          <w:p w14:paraId="4C872825" w14:textId="77777777" w:rsidR="0070249F" w:rsidRPr="00326CB5" w:rsidRDefault="0070249F" w:rsidP="00FF24B8">
            <w:pPr>
              <w:pStyle w:val="04TEXTOTABELAS"/>
            </w:pPr>
            <w:r w:rsidRPr="00326CB5">
              <w:t>Após alguns ensaios, encenação do texto para a comunidade escolar.</w:t>
            </w:r>
          </w:p>
          <w:p w14:paraId="781BFA2A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Estudo do teatro</w:t>
            </w:r>
          </w:p>
          <w:p w14:paraId="64591E95" w14:textId="77777777" w:rsidR="0070249F" w:rsidRPr="00326CB5" w:rsidRDefault="0070249F" w:rsidP="00FF24B8">
            <w:pPr>
              <w:pStyle w:val="04TEXTOTABELAS"/>
            </w:pPr>
            <w:r w:rsidRPr="00326CB5">
              <w:t xml:space="preserve">Leitura dramática de trecho do </w:t>
            </w:r>
            <w:r w:rsidRPr="00326CB5">
              <w:rPr>
                <w:i/>
              </w:rPr>
              <w:t>Auto da compadecida</w:t>
            </w:r>
            <w:r w:rsidRPr="00326CB5">
              <w:t>, de Ariano Suassuna, apoiando-se apenas no uso da voz para atribuir intenções e características aos personagens.</w:t>
            </w:r>
          </w:p>
          <w:p w14:paraId="49F727C0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Atividade prática</w:t>
            </w:r>
          </w:p>
          <w:p w14:paraId="25B1B949" w14:textId="29BCC0A0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 xml:space="preserve">Leitura dramática de um trecho de </w:t>
            </w:r>
            <w:r w:rsidRPr="00326CB5">
              <w:rPr>
                <w:i/>
              </w:rPr>
              <w:t xml:space="preserve">O juiz de paz da roça, </w:t>
            </w:r>
            <w:r w:rsidRPr="00326CB5">
              <w:t xml:space="preserve">de Martins Pena. </w:t>
            </w:r>
          </w:p>
        </w:tc>
      </w:tr>
      <w:tr w:rsidR="0070249F" w:rsidRPr="00066BDB" w14:paraId="5BB0AC1E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126BA465" w14:textId="23C7D723" w:rsidR="0070249F" w:rsidRPr="00326CB5" w:rsidRDefault="0070249F" w:rsidP="00FF24B8">
            <w:pPr>
              <w:pStyle w:val="04TEXTOTABELAS"/>
            </w:pPr>
            <w:r w:rsidRPr="00326CB5"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68E6C44" w14:textId="44952432" w:rsidR="0070249F" w:rsidRPr="00326CB5" w:rsidRDefault="0070249F" w:rsidP="00FF24B8">
            <w:pPr>
              <w:pStyle w:val="04TEXTOTABELAS"/>
            </w:pPr>
            <w:r w:rsidRPr="00326CB5">
              <w:t>Processos de criação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0DC41AC" w14:textId="289A5AC5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(EF69AR28)</w:t>
            </w:r>
            <w:r w:rsidRPr="00326CB5">
              <w:t xml:space="preserve"> Investigar e experimentar diferentes funções teatrais e discutir os limites e desafios do trabalho artístico coletivo e colaborativo.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14:paraId="449911C8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Produção de texto e Atividades práticas</w:t>
            </w:r>
          </w:p>
          <w:p w14:paraId="3F4BF3CF" w14:textId="77777777" w:rsidR="0070249F" w:rsidRPr="00326CB5" w:rsidRDefault="0070249F" w:rsidP="00FF24B8">
            <w:pPr>
              <w:pStyle w:val="04TEXTOTABELAS"/>
            </w:pPr>
            <w:r w:rsidRPr="00326CB5">
              <w:t>Experimentação de diferentes funções teatrais, trabalhando, inicialmente, na autoria do texto e, depois, atuando. Roda de conversa após as atividades práticas, discutindo os desafios do trabalho coletivo na construção e realização das cenas.</w:t>
            </w:r>
          </w:p>
          <w:p w14:paraId="5FD510FB" w14:textId="587F16A7" w:rsidR="0070249F" w:rsidRPr="00326CB5" w:rsidRDefault="00BC58B9" w:rsidP="00FF24B8">
            <w:pPr>
              <w:pStyle w:val="04TEXTOTABELAS"/>
              <w:rPr>
                <w:b/>
              </w:rPr>
            </w:pPr>
            <w:r>
              <w:rPr>
                <w:b/>
              </w:rPr>
              <w:t>Criação</w:t>
            </w:r>
            <w:r w:rsidR="0070249F" w:rsidRPr="00326CB5">
              <w:rPr>
                <w:b/>
              </w:rPr>
              <w:t xml:space="preserve"> em equipe</w:t>
            </w:r>
          </w:p>
          <w:p w14:paraId="7CD03C92" w14:textId="0BF963A6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>Experimentação, também, das funções de diretor e responsável pela parte técnica durante o Festival de Esquetes.</w:t>
            </w:r>
          </w:p>
        </w:tc>
      </w:tr>
    </w:tbl>
    <w:p w14:paraId="7709F993" w14:textId="77777777" w:rsidR="00EE66A2" w:rsidRPr="00EE66A2" w:rsidRDefault="00EE66A2" w:rsidP="00FF24B8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6D641557" w14:textId="77777777" w:rsidR="00F36615" w:rsidRDefault="00F36615" w:rsidP="00F36615">
      <w:pPr>
        <w:suppressAutoHyphens/>
        <w:spacing w:after="40"/>
        <w:ind w:left="9214" w:right="-284"/>
        <w:rPr>
          <w:sz w:val="16"/>
        </w:rPr>
      </w:pPr>
    </w:p>
    <w:p w14:paraId="31B97E47" w14:textId="342E4043" w:rsidR="00F36615" w:rsidRPr="00F36615" w:rsidRDefault="00F36615" w:rsidP="00F36615">
      <w:pPr>
        <w:suppressAutoHyphens/>
        <w:spacing w:after="40"/>
        <w:ind w:left="9214" w:right="-284"/>
        <w:rPr>
          <w:sz w:val="16"/>
        </w:rPr>
      </w:pPr>
      <w:r w:rsidRPr="00EE66A2">
        <w:rPr>
          <w:sz w:val="16"/>
        </w:rPr>
        <w:t>(continua</w:t>
      </w:r>
      <w:r>
        <w:rPr>
          <w:sz w:val="16"/>
        </w:rPr>
        <w:t>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70249F" w:rsidRPr="00066BDB" w14:paraId="7639B345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46403D95" w14:textId="1E9F5BB9" w:rsidR="0070249F" w:rsidRPr="00326CB5" w:rsidRDefault="0070249F" w:rsidP="00FF24B8">
            <w:pPr>
              <w:pStyle w:val="04TEXTOTABELAS"/>
            </w:pPr>
            <w:r w:rsidRPr="00326CB5"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9874CEE" w14:textId="628E9335" w:rsidR="0070249F" w:rsidRPr="00326CB5" w:rsidRDefault="0070249F" w:rsidP="00FF24B8">
            <w:pPr>
              <w:pStyle w:val="04TEXTOTABELAS"/>
            </w:pPr>
            <w:r w:rsidRPr="00326CB5"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69F0B18" w14:textId="3F013C38" w:rsidR="0070249F" w:rsidRPr="00326CB5" w:rsidRDefault="0070249F" w:rsidP="00906A46">
            <w:pPr>
              <w:pStyle w:val="04TEXTOTABELAS"/>
            </w:pPr>
            <w:r w:rsidRPr="00EE66A2">
              <w:rPr>
                <w:b/>
              </w:rPr>
              <w:t>(EF69AR29)</w:t>
            </w:r>
            <w:r w:rsidRPr="00326CB5">
              <w:t xml:space="preserve"> Experimentar a gestualidade e as construções corporais e vocais de maneira</w:t>
            </w:r>
            <w:r w:rsidR="00906A46">
              <w:t xml:space="preserve"> </w:t>
            </w:r>
            <w:r w:rsidRPr="00326CB5">
              <w:t>imaginativa na improvisação teatral e no jogo cênico.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46DBDB0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Atividade prática</w:t>
            </w:r>
          </w:p>
          <w:p w14:paraId="5E79803E" w14:textId="4112DB6F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>Criação de uma pequena improvisação teatral usando gestualidade e fala a partir do sorteio de três elementos: onde (local da história), quem (personagens) e o que (situação).</w:t>
            </w:r>
          </w:p>
        </w:tc>
      </w:tr>
      <w:tr w:rsidR="0070249F" w:rsidRPr="00066BDB" w14:paraId="01EC5B26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6D7E6E67" w14:textId="6371710F" w:rsidR="0070249F" w:rsidRPr="00326CB5" w:rsidRDefault="0070249F" w:rsidP="00FF24B8">
            <w:pPr>
              <w:pStyle w:val="04TEXTOTABELAS"/>
            </w:pPr>
            <w:r w:rsidRPr="00326CB5"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65E4E8B" w14:textId="120B2565" w:rsidR="0070249F" w:rsidRPr="00326CB5" w:rsidRDefault="0070249F" w:rsidP="00FF24B8">
            <w:pPr>
              <w:pStyle w:val="04TEXTOTABELAS"/>
            </w:pPr>
            <w:r w:rsidRPr="00326CB5"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AF7FE58" w14:textId="1284A5FF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(EF69AR30)</w:t>
            </w:r>
            <w:r w:rsidRPr="00326CB5">
              <w:t xml:space="preserve"> Compor improvisações e acontecimentos cênicos com base em textos dramáticos</w:t>
            </w:r>
            <w:r w:rsidR="00EE66A2">
              <w:t xml:space="preserve"> </w:t>
            </w:r>
            <w:r w:rsidRPr="00326CB5">
              <w:t>ou outros estímulos (música, imagens, objetos etc.), caracterizando personagens (com figurinos e</w:t>
            </w:r>
            <w:r w:rsidR="00EE66A2">
              <w:t xml:space="preserve"> </w:t>
            </w:r>
            <w:r w:rsidRPr="00326CB5">
              <w:t>adereços), cenário, iluminação e sonoplastia e considerando a relação com o espectador.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B106CEF" w14:textId="77777777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rPr>
                <w:b/>
              </w:rPr>
              <w:t>Atividade prática</w:t>
            </w:r>
          </w:p>
          <w:p w14:paraId="202FE2EB" w14:textId="77777777" w:rsidR="0070249F" w:rsidRPr="00326CB5" w:rsidRDefault="0070249F" w:rsidP="00FF24B8">
            <w:pPr>
              <w:pStyle w:val="04TEXTOTABELAS"/>
            </w:pPr>
            <w:r w:rsidRPr="00326CB5">
              <w:t xml:space="preserve">Criação de uma continuação para o trecho lido de </w:t>
            </w:r>
            <w:r w:rsidRPr="00326CB5">
              <w:rPr>
                <w:i/>
              </w:rPr>
              <w:t xml:space="preserve">O juiz de paz da roça, </w:t>
            </w:r>
            <w:r w:rsidRPr="00326CB5">
              <w:t>de Martins Pena, desenvolvendo uma nova cena.</w:t>
            </w:r>
          </w:p>
          <w:p w14:paraId="68211FE5" w14:textId="33E1302B" w:rsidR="0070249F" w:rsidRPr="00326CB5" w:rsidRDefault="00BC58B9" w:rsidP="00FF24B8">
            <w:pPr>
              <w:pStyle w:val="04TEXTOTABELAS"/>
              <w:rPr>
                <w:b/>
              </w:rPr>
            </w:pPr>
            <w:r>
              <w:rPr>
                <w:b/>
              </w:rPr>
              <w:t>Criação</w:t>
            </w:r>
            <w:r w:rsidR="0070249F" w:rsidRPr="00326CB5">
              <w:rPr>
                <w:b/>
              </w:rPr>
              <w:t xml:space="preserve"> em equipe</w:t>
            </w:r>
          </w:p>
          <w:p w14:paraId="59D17BD1" w14:textId="77777777" w:rsidR="0070249F" w:rsidRPr="00326CB5" w:rsidRDefault="0070249F" w:rsidP="00FF24B8">
            <w:pPr>
              <w:pStyle w:val="04TEXTOTABELAS"/>
            </w:pPr>
            <w:r w:rsidRPr="00326CB5">
              <w:t xml:space="preserve">Observação da imagem de uma cena do espetáculo </w:t>
            </w:r>
            <w:r w:rsidRPr="00326CB5">
              <w:rPr>
                <w:i/>
              </w:rPr>
              <w:t>Espelunca</w:t>
            </w:r>
            <w:r w:rsidRPr="00326CB5">
              <w:t>, criando um texto teatral para a cena, elaborando a situação, os diálogos e rubricas da história.</w:t>
            </w:r>
          </w:p>
          <w:p w14:paraId="66E53342" w14:textId="5487E2C8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>Definição do espaço de representação e da plateia, utilização de mesas e cadeiras para a encenação.</w:t>
            </w:r>
          </w:p>
        </w:tc>
      </w:tr>
      <w:tr w:rsidR="0070249F" w:rsidRPr="00066BDB" w14:paraId="31DF242E" w14:textId="77777777" w:rsidTr="00EE66A2">
        <w:tc>
          <w:tcPr>
            <w:tcW w:w="1555" w:type="dxa"/>
            <w:shd w:val="clear" w:color="auto" w:fill="FFFFFF" w:themeFill="background1"/>
            <w:vAlign w:val="center"/>
          </w:tcPr>
          <w:p w14:paraId="1BBF6373" w14:textId="587BCBBB" w:rsidR="0070249F" w:rsidRPr="00326CB5" w:rsidRDefault="0070249F" w:rsidP="00FF24B8">
            <w:pPr>
              <w:pStyle w:val="04TEXTOTABELAS"/>
            </w:pPr>
            <w:r w:rsidRPr="00326CB5">
              <w:t>Teatro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857044D" w14:textId="2043A8AA" w:rsidR="0070249F" w:rsidRPr="00326CB5" w:rsidRDefault="0070249F" w:rsidP="00FF24B8">
            <w:pPr>
              <w:pStyle w:val="04TEXTOTABELAS"/>
            </w:pPr>
            <w:r w:rsidRPr="00326CB5"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D4CC96D" w14:textId="5EAA5287" w:rsidR="0070249F" w:rsidRPr="00326CB5" w:rsidRDefault="0070249F" w:rsidP="00FF24B8">
            <w:pPr>
              <w:pStyle w:val="04TEXTOTABELAS"/>
            </w:pPr>
            <w:r w:rsidRPr="00EE66A2">
              <w:rPr>
                <w:b/>
              </w:rPr>
              <w:t>(EF69AR27)</w:t>
            </w:r>
            <w:r w:rsidRPr="00326CB5">
              <w:t xml:space="preserve"> Pesquisar e criar formas de dramaturgias e espaços cênicos para o acontecimento teatral, em diálogo com o teatro contemporâneo.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72CFDE7" w14:textId="2890FB5F" w:rsidR="0070249F" w:rsidRPr="00326CB5" w:rsidRDefault="00BC58B9" w:rsidP="00FF24B8">
            <w:pPr>
              <w:pStyle w:val="04TEXTOTABELAS"/>
              <w:rPr>
                <w:b/>
              </w:rPr>
            </w:pPr>
            <w:r>
              <w:rPr>
                <w:b/>
              </w:rPr>
              <w:t>Criação</w:t>
            </w:r>
            <w:r w:rsidR="0070249F" w:rsidRPr="00326CB5">
              <w:rPr>
                <w:b/>
              </w:rPr>
              <w:t xml:space="preserve"> em equipe</w:t>
            </w:r>
          </w:p>
          <w:p w14:paraId="2415603C" w14:textId="77777777" w:rsidR="0070249F" w:rsidRPr="00326CB5" w:rsidRDefault="0070249F" w:rsidP="00FF24B8">
            <w:pPr>
              <w:pStyle w:val="04TEXTOTABELAS"/>
            </w:pPr>
            <w:r w:rsidRPr="00326CB5">
              <w:t>Realização de um Festival de Esquetes Humorísticos, apresentado a toda a comunidade escolar e outros convidados.</w:t>
            </w:r>
          </w:p>
          <w:p w14:paraId="65D83110" w14:textId="6319A50D" w:rsidR="0070249F" w:rsidRPr="00326CB5" w:rsidRDefault="0070249F" w:rsidP="00FF24B8">
            <w:pPr>
              <w:pStyle w:val="04TEXTOTABELAS"/>
              <w:rPr>
                <w:b/>
              </w:rPr>
            </w:pPr>
            <w:r w:rsidRPr="00326CB5">
              <w:t xml:space="preserve">Preparação </w:t>
            </w:r>
            <w:proofErr w:type="gramStart"/>
            <w:r w:rsidRPr="00326CB5">
              <w:t>das esquetes</w:t>
            </w:r>
            <w:proofErr w:type="gramEnd"/>
            <w:r w:rsidRPr="00326CB5">
              <w:t xml:space="preserve"> usando os textos teatrais produzidos na Unidade ou outros textos.</w:t>
            </w:r>
          </w:p>
        </w:tc>
      </w:tr>
    </w:tbl>
    <w:p w14:paraId="132EE087" w14:textId="77777777" w:rsidR="00EF42C4" w:rsidRDefault="00EF42C4" w:rsidP="00FF24B8">
      <w:pPr>
        <w:suppressAutoHyphens/>
        <w:autoSpaceDN/>
        <w:spacing w:after="160" w:line="259" w:lineRule="auto"/>
        <w:textAlignment w:val="auto"/>
      </w:pPr>
      <w:r>
        <w:br w:type="page"/>
      </w:r>
    </w:p>
    <w:bookmarkEnd w:id="2"/>
    <w:p w14:paraId="28295C8E" w14:textId="2C2BA618" w:rsidR="00E8157A" w:rsidRPr="00D1629B" w:rsidRDefault="00E8157A" w:rsidP="00FF24B8">
      <w:pPr>
        <w:suppressAutoHyphens/>
        <w:rPr>
          <w:rFonts w:ascii="Cambria" w:eastAsia="Tahoma" w:hAnsi="Cambria"/>
          <w:b/>
          <w:sz w:val="40"/>
          <w:szCs w:val="40"/>
        </w:rPr>
      </w:pPr>
      <w:r w:rsidRPr="00D1629B">
        <w:rPr>
          <w:rFonts w:ascii="Cambria" w:eastAsia="Tahoma" w:hAnsi="Cambria"/>
          <w:b/>
          <w:sz w:val="40"/>
          <w:szCs w:val="40"/>
        </w:rPr>
        <w:lastRenderedPageBreak/>
        <w:t xml:space="preserve">Projeto </w:t>
      </w:r>
      <w:r>
        <w:rPr>
          <w:rFonts w:ascii="Cambria" w:eastAsia="Tahoma" w:hAnsi="Cambria"/>
          <w:b/>
          <w:sz w:val="40"/>
          <w:szCs w:val="40"/>
        </w:rPr>
        <w:t>i</w:t>
      </w:r>
      <w:r w:rsidRPr="00D1629B">
        <w:rPr>
          <w:rFonts w:ascii="Cambria" w:eastAsia="Tahoma" w:hAnsi="Cambria"/>
          <w:b/>
          <w:sz w:val="40"/>
          <w:szCs w:val="40"/>
        </w:rPr>
        <w:t xml:space="preserve">ntegrador </w:t>
      </w:r>
    </w:p>
    <w:p w14:paraId="55D07C31" w14:textId="77777777" w:rsidR="00E8157A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</w:p>
    <w:p w14:paraId="0DF01D05" w14:textId="2A907780" w:rsidR="00547934" w:rsidRPr="003A6546" w:rsidRDefault="0070249F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  <w:r>
        <w:rPr>
          <w:rFonts w:ascii="Cambria" w:eastAsia="Cambria" w:hAnsi="Cambria"/>
          <w:b/>
          <w:sz w:val="36"/>
          <w:szCs w:val="36"/>
        </w:rPr>
        <w:t>A matemática vai ao teatro</w:t>
      </w:r>
    </w:p>
    <w:p w14:paraId="410CED9B" w14:textId="77777777" w:rsidR="00E8157A" w:rsidRPr="007D4355" w:rsidRDefault="00E8157A" w:rsidP="00FF24B8">
      <w:pPr>
        <w:suppressAutoHyphens/>
        <w:spacing w:line="360" w:lineRule="auto"/>
      </w:pPr>
    </w:p>
    <w:tbl>
      <w:tblPr>
        <w:tblStyle w:val="TabeladeGradeClara2"/>
        <w:tblW w:w="4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4959"/>
      </w:tblGrid>
      <w:tr w:rsidR="00E138FA" w:rsidRPr="00BC064D" w14:paraId="3880D26F" w14:textId="77777777" w:rsidTr="0070249F">
        <w:trPr>
          <w:trHeight w:val="57"/>
        </w:trPr>
        <w:tc>
          <w:tcPr>
            <w:tcW w:w="2222" w:type="pct"/>
          </w:tcPr>
          <w:p w14:paraId="28041818" w14:textId="77777777" w:rsidR="00E138FA" w:rsidRPr="002A3C25" w:rsidRDefault="00E138FA" w:rsidP="00FF24B8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bookmarkStart w:id="4" w:name="_Hlk526341800"/>
            <w:r w:rsidRPr="002A3C25">
              <w:rPr>
                <w:b/>
                <w:sz w:val="21"/>
                <w:szCs w:val="21"/>
                <w:lang w:val="pt-BR"/>
              </w:rPr>
              <w:t>Componentes curriculares</w:t>
            </w:r>
          </w:p>
        </w:tc>
        <w:tc>
          <w:tcPr>
            <w:tcW w:w="2778" w:type="pct"/>
          </w:tcPr>
          <w:p w14:paraId="751B4A12" w14:textId="05C8EC55" w:rsidR="00E138FA" w:rsidRPr="00906A46" w:rsidRDefault="00E138FA" w:rsidP="00FF24B8">
            <w:pPr>
              <w:pStyle w:val="04TEXTOTABELAS"/>
              <w:rPr>
                <w:color w:val="000000"/>
                <w:sz w:val="21"/>
                <w:szCs w:val="21"/>
              </w:rPr>
            </w:pPr>
            <w:r w:rsidRPr="00541188">
              <w:rPr>
                <w:rFonts w:eastAsia="Calibri"/>
                <w:color w:val="000000"/>
                <w:sz w:val="21"/>
                <w:szCs w:val="21"/>
              </w:rPr>
              <w:t>Língua Portuguesa</w:t>
            </w:r>
            <w:r w:rsidR="0070249F" w:rsidRPr="00541188">
              <w:rPr>
                <w:rFonts w:eastAsia="Calibri"/>
                <w:color w:val="000000"/>
                <w:sz w:val="21"/>
                <w:szCs w:val="21"/>
              </w:rPr>
              <w:t>, Matemática</w:t>
            </w:r>
            <w:r w:rsidRPr="00541188">
              <w:rPr>
                <w:rFonts w:eastAsia="Calibri"/>
                <w:color w:val="000000"/>
                <w:sz w:val="21"/>
                <w:szCs w:val="21"/>
              </w:rPr>
              <w:t xml:space="preserve"> e Arte</w:t>
            </w:r>
          </w:p>
        </w:tc>
      </w:tr>
      <w:tr w:rsidR="00E138FA" w:rsidRPr="00BC064D" w14:paraId="57F63879" w14:textId="77777777" w:rsidTr="0070249F">
        <w:trPr>
          <w:trHeight w:val="57"/>
        </w:trPr>
        <w:tc>
          <w:tcPr>
            <w:tcW w:w="2222" w:type="pct"/>
          </w:tcPr>
          <w:p w14:paraId="4115C45D" w14:textId="77777777" w:rsidR="00E138FA" w:rsidRPr="002A3C25" w:rsidRDefault="00E138FA" w:rsidP="00FF24B8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Produto final</w:t>
            </w:r>
          </w:p>
        </w:tc>
        <w:tc>
          <w:tcPr>
            <w:tcW w:w="2778" w:type="pct"/>
          </w:tcPr>
          <w:p w14:paraId="101C086F" w14:textId="57814157" w:rsidR="00E138FA" w:rsidRPr="00906A46" w:rsidRDefault="0070249F" w:rsidP="00FF24B8">
            <w:pPr>
              <w:pStyle w:val="04TEXTOTABELAS"/>
              <w:rPr>
                <w:sz w:val="21"/>
                <w:szCs w:val="21"/>
              </w:rPr>
            </w:pPr>
            <w:r w:rsidRPr="00541188">
              <w:rPr>
                <w:rFonts w:eastAsia="Calibri"/>
                <w:sz w:val="21"/>
                <w:szCs w:val="21"/>
              </w:rPr>
              <w:t>Apresentação teatral de problemas matemáticos</w:t>
            </w:r>
          </w:p>
        </w:tc>
      </w:tr>
      <w:tr w:rsidR="00E138FA" w:rsidRPr="00BC064D" w14:paraId="1B476607" w14:textId="77777777" w:rsidTr="0070249F">
        <w:trPr>
          <w:trHeight w:val="57"/>
        </w:trPr>
        <w:tc>
          <w:tcPr>
            <w:tcW w:w="2222" w:type="pct"/>
          </w:tcPr>
          <w:p w14:paraId="1BE165A2" w14:textId="77777777" w:rsidR="00E138FA" w:rsidRPr="002A3C25" w:rsidRDefault="00E138FA" w:rsidP="00FF24B8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Duração</w:t>
            </w:r>
          </w:p>
        </w:tc>
        <w:tc>
          <w:tcPr>
            <w:tcW w:w="2778" w:type="pct"/>
          </w:tcPr>
          <w:p w14:paraId="21753AF6" w14:textId="100C1707" w:rsidR="00E138FA" w:rsidRPr="00906A46" w:rsidRDefault="00E138FA" w:rsidP="00FF24B8">
            <w:pPr>
              <w:pStyle w:val="04TEXTOTABELAS"/>
              <w:rPr>
                <w:sz w:val="21"/>
                <w:szCs w:val="21"/>
              </w:rPr>
            </w:pPr>
            <w:r w:rsidRPr="00541188">
              <w:rPr>
                <w:rFonts w:eastAsia="Calibri"/>
                <w:sz w:val="21"/>
                <w:szCs w:val="21"/>
              </w:rPr>
              <w:t>Dois meses</w:t>
            </w:r>
          </w:p>
        </w:tc>
      </w:tr>
    </w:tbl>
    <w:p w14:paraId="1D21CED8" w14:textId="77777777" w:rsidR="00E8157A" w:rsidRPr="001F1455" w:rsidRDefault="00E8157A" w:rsidP="00FF24B8">
      <w:pPr>
        <w:suppressAutoHyphens/>
        <w:spacing w:line="360" w:lineRule="auto"/>
      </w:pPr>
      <w:bookmarkStart w:id="5" w:name="_Hlk526341834"/>
      <w:bookmarkEnd w:id="4"/>
    </w:p>
    <w:p w14:paraId="35090611" w14:textId="77777777" w:rsidR="00E8157A" w:rsidRPr="00D05309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D1629B">
        <w:rPr>
          <w:rFonts w:ascii="Cambria" w:eastAsia="Cambria" w:hAnsi="Cambria"/>
          <w:b/>
          <w:sz w:val="32"/>
          <w:szCs w:val="32"/>
        </w:rPr>
        <w:t>Justificativa</w:t>
      </w:r>
    </w:p>
    <w:bookmarkEnd w:id="5"/>
    <w:p w14:paraId="15463646" w14:textId="3EA78E84" w:rsidR="00547934" w:rsidRPr="007D4355" w:rsidRDefault="0070249F" w:rsidP="00FF24B8">
      <w:pPr>
        <w:pStyle w:val="02TEXTOPRINCIPAL"/>
      </w:pPr>
      <w:r w:rsidRPr="0070249F">
        <w:t xml:space="preserve">A disciplina de Matemática é muitas vezes vista como algo abstrato e fora da realidade dos alunos. Por meio deste projeto, pretende-se motivá-los a discutir e se envolver com as aulas dessa matéria, além de promover a interação entre os alunos e </w:t>
      </w:r>
      <w:r w:rsidR="002A6DE4">
        <w:t xml:space="preserve">o </w:t>
      </w:r>
      <w:r w:rsidRPr="0070249F">
        <w:t>professor a partir de um diálogo com as artes cênicas. Acreditamos que as reflexões matemáticas a partir das encenações teatrais serão bastante importantes no que se refere ao aprendizado dos conteúdos trabalhados e também para o desenvolvimento do raciocínio lógico e para a desenvoltura da linguagem matemática</w:t>
      </w:r>
      <w:r w:rsidR="00547934" w:rsidRPr="007D4355">
        <w:t>.</w:t>
      </w:r>
    </w:p>
    <w:p w14:paraId="6EDA75A8" w14:textId="77777777" w:rsidR="002A3C25" w:rsidRPr="001F1455" w:rsidRDefault="002A3C25" w:rsidP="00FF24B8">
      <w:pPr>
        <w:suppressAutoHyphens/>
        <w:spacing w:line="240" w:lineRule="atLeast"/>
      </w:pPr>
    </w:p>
    <w:p w14:paraId="11BE3BC2" w14:textId="51C61179" w:rsidR="00E8157A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5A47F6">
        <w:rPr>
          <w:rFonts w:ascii="Cambria" w:eastAsia="Cambria" w:hAnsi="Cambria"/>
          <w:b/>
          <w:sz w:val="32"/>
          <w:szCs w:val="32"/>
        </w:rPr>
        <w:t>Objetivos</w:t>
      </w:r>
    </w:p>
    <w:p w14:paraId="3699433F" w14:textId="30B59E21" w:rsidR="002A3C25" w:rsidRDefault="002A3C25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</w:p>
    <w:p w14:paraId="4B68FF29" w14:textId="570CD93E" w:rsidR="002A3C25" w:rsidRPr="005A47F6" w:rsidRDefault="002A3C25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 xml:space="preserve">Objetivos </w:t>
      </w:r>
      <w:r>
        <w:rPr>
          <w:rFonts w:ascii="Cambria" w:eastAsia="Cambria" w:hAnsi="Cambria"/>
          <w:b/>
          <w:sz w:val="28"/>
          <w:szCs w:val="32"/>
        </w:rPr>
        <w:t>gerais</w:t>
      </w:r>
    </w:p>
    <w:p w14:paraId="46840A2B" w14:textId="193D9DAE" w:rsidR="00547934" w:rsidRDefault="0070249F" w:rsidP="00FF24B8">
      <w:pPr>
        <w:pStyle w:val="02TEXTOPRINCIPAL"/>
        <w:rPr>
          <w:b/>
        </w:rPr>
      </w:pPr>
      <w:bookmarkStart w:id="6" w:name="_Hlk526341868"/>
      <w:r w:rsidRPr="0070249F">
        <w:t>Consolidar e ampliar aprendizagens realizadas em sala de aula e desenvolver as respectivas competências de Linguagens, Língua Portuguesa, Arte e Matemática para o Ensino Fundamental, descritas na BNCC</w:t>
      </w:r>
      <w:r w:rsidR="00547934" w:rsidRPr="00D26F1A">
        <w:t>:</w:t>
      </w:r>
    </w:p>
    <w:p w14:paraId="41018913" w14:textId="77777777" w:rsidR="002A3C25" w:rsidRPr="001F1455" w:rsidRDefault="002A3C25" w:rsidP="00FF24B8">
      <w:pPr>
        <w:suppressAutoHyphens/>
        <w:spacing w:line="240" w:lineRule="atLeast"/>
      </w:pPr>
    </w:p>
    <w:p w14:paraId="0C08E2C5" w14:textId="5C8E4FC6" w:rsidR="00E8157A" w:rsidRPr="002A3C25" w:rsidRDefault="00E8157A" w:rsidP="00FF24B8">
      <w:pPr>
        <w:pStyle w:val="01TITULO4"/>
      </w:pPr>
      <w:r w:rsidRPr="002A3C25">
        <w:t>Competência</w:t>
      </w:r>
      <w:r w:rsidR="002A6DE4">
        <w:t>s</w:t>
      </w:r>
      <w:r w:rsidRPr="002A3C25">
        <w:t xml:space="preserve"> específica</w:t>
      </w:r>
      <w:r w:rsidR="002A6DE4">
        <w:t>s</w:t>
      </w:r>
      <w:r w:rsidRPr="002A3C25">
        <w:t xml:space="preserve"> de Linguagens para o Ensino Fundamental </w:t>
      </w:r>
    </w:p>
    <w:p w14:paraId="24A230A9" w14:textId="77777777" w:rsidR="0070249F" w:rsidRDefault="0070249F" w:rsidP="00FF24B8">
      <w:pPr>
        <w:pStyle w:val="02TEXTOPRINCIPALBULLET"/>
      </w:pPr>
      <w:bookmarkStart w:id="7" w:name="_Hlk526341880"/>
      <w:bookmarkEnd w:id="6"/>
      <w:r>
        <w:t xml:space="preserve">1. Compreender as linguagens como construção humana, histórica, social e cultural, de natureza dinâmica, reconhecendo-as e valorizando-as como formas de significação da realidade e expressão de subjetividades e identidades sociais e culturais. </w:t>
      </w:r>
    </w:p>
    <w:p w14:paraId="7D319643" w14:textId="77777777" w:rsidR="0070249F" w:rsidRDefault="0070249F" w:rsidP="00FF24B8">
      <w:pPr>
        <w:pStyle w:val="02TEXTOPRINCIPALBULLET"/>
      </w:pPr>
      <w:r>
        <w:t xml:space="preserve">2. Conhecer e explorar diversas práticas de linguagem (artísticas, corporais e linguísticas) em diferentes campos da atividade humana para continuar aprendendo, ampliar suas possibilidades de participação na vida social e colaborar para a construção de uma sociedade mais justa, democrática e inclusiva. </w:t>
      </w:r>
    </w:p>
    <w:p w14:paraId="725E847E" w14:textId="77777777" w:rsidR="0070249F" w:rsidRDefault="0070249F" w:rsidP="00FF24B8">
      <w:pPr>
        <w:pStyle w:val="02TEXTOPRINCIPALBULLET"/>
      </w:pPr>
      <w:r>
        <w:t xml:space="preserve">3. Utilizar diferentes linguagens – verbal (oral ou visual-motora, como Libras, e escrita), corporal, visual, sonora e digital –, para se expressar e partilhar informações, experiências, ideias e sentimentos em diferentes contextos e produzir sentidos que levem ao diálogo, à resolução de conflitos e à cooperação. </w:t>
      </w:r>
    </w:p>
    <w:p w14:paraId="70474426" w14:textId="40B9EADC" w:rsidR="007A48DB" w:rsidRDefault="0070249F" w:rsidP="00FF24B8">
      <w:pPr>
        <w:pStyle w:val="02TEXTOPRINCIPALBULLET"/>
      </w:pPr>
      <w:r>
        <w:t>5. Desenvolver o senso estético para reconhecer, fruir e respeitar as diversas manifestações artísticas e culturais, das locais às mundiais, inclusive aquelas pertencentes ao patrimônio cultural da humanidade, bem como participar de práticas diversificadas, individuais e coletivas, da produção artístico-cultural, com respeito à diversidade de saberes, identidades e culturas</w:t>
      </w:r>
      <w:r w:rsidR="007A48DB">
        <w:t>.</w:t>
      </w:r>
    </w:p>
    <w:p w14:paraId="00C4F1F3" w14:textId="77777777" w:rsidR="002A3C25" w:rsidRPr="001F1455" w:rsidRDefault="002A3C25" w:rsidP="00FF24B8">
      <w:pPr>
        <w:suppressAutoHyphens/>
        <w:spacing w:line="240" w:lineRule="atLeast"/>
      </w:pPr>
    </w:p>
    <w:p w14:paraId="035B922F" w14:textId="77777777" w:rsidR="00E8157A" w:rsidRPr="005A47F6" w:rsidRDefault="00E8157A" w:rsidP="00FF24B8">
      <w:pPr>
        <w:pStyle w:val="01TITULO4"/>
      </w:pPr>
      <w:r w:rsidRPr="005A47F6">
        <w:t>Competências específicas de Língua Portuguesa para o Ensino Fundamental</w:t>
      </w:r>
    </w:p>
    <w:bookmarkEnd w:id="7"/>
    <w:p w14:paraId="7985B7F5" w14:textId="3CCC791F" w:rsidR="00EE66A2" w:rsidRDefault="00014CDB" w:rsidP="00FF24B8">
      <w:pPr>
        <w:pStyle w:val="02TEXTOPRINCIPALBULLET"/>
      </w:pPr>
      <w:r>
        <w:t xml:space="preserve">1. Compreender a língua como fenômeno cultural, histórico, social, variável, heterogêneo e sensível aos contextos de uso, reconhecendo-a como meio de construção de identidades de seus usuários e da comunidade a que pertencem. </w:t>
      </w:r>
    </w:p>
    <w:p w14:paraId="0B4F808B" w14:textId="77777777" w:rsidR="00EE66A2" w:rsidRDefault="00EE66A2" w:rsidP="00FF24B8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53A689F" w14:textId="77777777" w:rsidR="00014CDB" w:rsidRDefault="00014CDB" w:rsidP="00FF24B8">
      <w:pPr>
        <w:pStyle w:val="02TEXTOPRINCIPALBULLET"/>
        <w:ind w:left="0" w:firstLine="0"/>
      </w:pPr>
    </w:p>
    <w:p w14:paraId="19EF2C84" w14:textId="77777777" w:rsidR="00014CDB" w:rsidRDefault="00014CDB" w:rsidP="00FF24B8">
      <w:pPr>
        <w:pStyle w:val="02TEXTOPRINCIPALBULLET"/>
      </w:pPr>
      <w:r>
        <w:t xml:space="preserve">2. Apropriar-se da linguagem escrita, reconhecendo-a como forma de interação nos diferentes campos de atuação da vida social e utilizando-a para ampliar suas possibilidades de participar da cultura letrada, de construir conhecimentos (inclusive escolares) e de se envolver com maior autonomia e protagonismo na vida social. </w:t>
      </w:r>
    </w:p>
    <w:p w14:paraId="078B76D5" w14:textId="77777777" w:rsidR="00014CDB" w:rsidRDefault="00014CDB" w:rsidP="00FF24B8">
      <w:pPr>
        <w:pStyle w:val="02TEXTOPRINCIPALBULLET"/>
      </w:pPr>
      <w:r>
        <w:t xml:space="preserve">3. Ler, escutar e produzir textos orais, escritos e </w:t>
      </w:r>
      <w:proofErr w:type="spellStart"/>
      <w:r>
        <w:t>multissemióticos</w:t>
      </w:r>
      <w:proofErr w:type="spellEnd"/>
      <w:r>
        <w:t xml:space="preserve"> que circulam em diferentes campos de atuação e mídias, com compreensão, autonomia, fluência e criticidade, de modo a se expressar e partilhar informações, experiências, ideias e sentimentos, e continuar aprendendo. </w:t>
      </w:r>
    </w:p>
    <w:p w14:paraId="66430A1F" w14:textId="0C5A89AC" w:rsidR="007A48DB" w:rsidRDefault="00014CDB" w:rsidP="00FF24B8">
      <w:pPr>
        <w:pStyle w:val="02TEXTOPRINCIPALBULLET"/>
        <w:rPr>
          <w:b/>
          <w:sz w:val="22"/>
          <w:szCs w:val="22"/>
        </w:rPr>
      </w:pPr>
      <w:r>
        <w:t>9. Envolver-se em práticas de leitura literária que possibilitem o desenvolvimento do senso estético para fruição, valorizando a literatura e outras manifestações artístico-culturais como formas de acesso às dimensões lúdicas, de imaginário e encantamento, reconhecendo o potencial transformador e humanizador da experiência com a literatura</w:t>
      </w:r>
      <w:r w:rsidR="007A48DB" w:rsidRPr="00F82AB5">
        <w:rPr>
          <w:sz w:val="22"/>
          <w:szCs w:val="22"/>
        </w:rPr>
        <w:t>.</w:t>
      </w:r>
    </w:p>
    <w:p w14:paraId="313434F4" w14:textId="36126C18" w:rsidR="00E8157A" w:rsidRPr="001F1455" w:rsidRDefault="00E8157A" w:rsidP="00FF24B8">
      <w:pPr>
        <w:pStyle w:val="02TEXTOPRINCIPALBULLET"/>
      </w:pPr>
    </w:p>
    <w:p w14:paraId="490A638C" w14:textId="2BA19839" w:rsidR="00E8157A" w:rsidRPr="002A3C25" w:rsidRDefault="00E8157A" w:rsidP="00FF24B8">
      <w:pPr>
        <w:pStyle w:val="01TITULO4"/>
      </w:pPr>
      <w:bookmarkStart w:id="8" w:name="_Hlk526341892"/>
      <w:r w:rsidRPr="002A3C25">
        <w:t xml:space="preserve">Competências específicas de </w:t>
      </w:r>
      <w:r w:rsidR="00014CDB">
        <w:t>Matemática</w:t>
      </w:r>
      <w:r w:rsidRPr="002A3C25">
        <w:t xml:space="preserve"> para o Ensino Fundamental</w:t>
      </w:r>
    </w:p>
    <w:bookmarkEnd w:id="8"/>
    <w:p w14:paraId="42287C1B" w14:textId="77777777" w:rsidR="00014CDB" w:rsidRDefault="00014CDB" w:rsidP="00FF24B8">
      <w:pPr>
        <w:pStyle w:val="02TEXTOPRINCIPALBULLET"/>
      </w:pPr>
      <w:r>
        <w:t xml:space="preserve">1. Reconhecer que a Matemática é uma ciência humana, fruto das necessidades e preocupações de diferentes culturas, em diferentes momentos históricos, e é uma ciência viva, que contribui para solucionar problemas científicos e tecnológicos e para alicerçar descobertas e construções, inclusive com impactos no mundo do trabalho. </w:t>
      </w:r>
    </w:p>
    <w:p w14:paraId="262E013C" w14:textId="77777777" w:rsidR="00014CDB" w:rsidRDefault="00014CDB" w:rsidP="00FF24B8">
      <w:pPr>
        <w:pStyle w:val="02TEXTOPRINCIPALBULLET"/>
      </w:pPr>
      <w:r>
        <w:t xml:space="preserve">2. Desenvolver o raciocínio lógico, o espírito de investigação e a capacidade de produzir argumentos convincentes, recorrendo aos conhecimentos matemáticos para compreender e atuar no mundo. </w:t>
      </w:r>
    </w:p>
    <w:p w14:paraId="4DF22414" w14:textId="77777777" w:rsidR="00014CDB" w:rsidRDefault="00014CDB" w:rsidP="00FF24B8">
      <w:pPr>
        <w:pStyle w:val="02TEXTOPRINCIPALBULLET"/>
      </w:pPr>
      <w:r>
        <w:t xml:space="preserve">3. Compreender as relações entre conceitos e procedimentos dos diferentes campos da Matemática (Aritmética, Álgebra, Geometria, Estatística e Probabilidade) e de outras áreas do conhecimento, sentindo segurança quanto à própria capacidade de construir e aplicar conhecimentos matemáticos, desenvolvendo a autoestima e a perseverança na busca de soluções. </w:t>
      </w:r>
    </w:p>
    <w:p w14:paraId="5D5EDF77" w14:textId="6D26AC85" w:rsidR="00014CDB" w:rsidRDefault="00014CDB" w:rsidP="00FF24B8">
      <w:pPr>
        <w:pStyle w:val="02TEXTOPRINCIPALBULLET"/>
      </w:pPr>
      <w:r>
        <w:t xml:space="preserve">4. Fazer observações sistemáticas de aspectos quantitativos e qualitativos presentes nas práticas sociais e culturais, de modo a investigar, organizar, representar e comunicar informações relevantes, para </w:t>
      </w:r>
      <w:r w:rsidR="00C65DB9">
        <w:br/>
      </w:r>
      <w:r>
        <w:t>interpretá-las e avaliá-las crítica e eticamente, produzindo argumentos convincentes.</w:t>
      </w:r>
    </w:p>
    <w:p w14:paraId="1BE1FF4C" w14:textId="1BAFCE05" w:rsidR="007A48DB" w:rsidRPr="00A57ACB" w:rsidRDefault="00014CDB" w:rsidP="00FF24B8">
      <w:pPr>
        <w:pStyle w:val="02TEXTOPRINCIPALBULLET"/>
        <w:rPr>
          <w:b/>
        </w:rPr>
      </w:pPr>
      <w:r>
        <w:t>5. Utilizar processos e ferramentas matemáticas, inclusive tecnologias digitais disponíveis, para modelar e resolver problemas cotidianos, sociais e de outras áreas de conhecimento, validando estratégias e resultados</w:t>
      </w:r>
      <w:r w:rsidR="007A48DB" w:rsidRPr="00A57ACB">
        <w:t>.</w:t>
      </w:r>
    </w:p>
    <w:p w14:paraId="11D384B2" w14:textId="77777777" w:rsidR="002A3C25" w:rsidRPr="001F1455" w:rsidRDefault="002A3C25" w:rsidP="00FF24B8">
      <w:pPr>
        <w:suppressAutoHyphens/>
        <w:spacing w:line="240" w:lineRule="atLeast"/>
      </w:pPr>
    </w:p>
    <w:p w14:paraId="4FAF79B9" w14:textId="70E6300E" w:rsidR="00E8157A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>Objetivos específicos</w:t>
      </w:r>
    </w:p>
    <w:p w14:paraId="11D20084" w14:textId="0F03BA08" w:rsidR="007A48DB" w:rsidRDefault="007A48DB" w:rsidP="00FF24B8">
      <w:pPr>
        <w:pStyle w:val="02TEXTOPRINCIPAL"/>
        <w:rPr>
          <w:lang w:eastAsia="en-US"/>
        </w:rPr>
      </w:pPr>
      <w:r w:rsidRPr="00224B72">
        <w:rPr>
          <w:lang w:eastAsia="en-US"/>
        </w:rPr>
        <w:t>1.</w:t>
      </w:r>
      <w:r w:rsidRPr="00C21234">
        <w:rPr>
          <w:lang w:eastAsia="en-US"/>
        </w:rPr>
        <w:t xml:space="preserve"> </w:t>
      </w:r>
      <w:r w:rsidR="00014CDB" w:rsidRPr="00C21234">
        <w:rPr>
          <w:rFonts w:eastAsiaTheme="minorHAnsi"/>
          <w:lang w:eastAsia="en-US"/>
        </w:rPr>
        <w:t>Favorecer o desenvolvimento das seguintes habilidades do componente curricular Língua</w:t>
      </w:r>
      <w:r w:rsidR="00014CDB">
        <w:rPr>
          <w:rFonts w:eastAsiaTheme="minorHAnsi"/>
          <w:lang w:eastAsia="en-US"/>
        </w:rPr>
        <w:t xml:space="preserve"> </w:t>
      </w:r>
      <w:r w:rsidR="00014CDB" w:rsidRPr="00C21234">
        <w:rPr>
          <w:rFonts w:eastAsiaTheme="minorHAnsi"/>
          <w:lang w:eastAsia="en-US"/>
        </w:rPr>
        <w:t>Portuguesa</w:t>
      </w:r>
      <w:r>
        <w:rPr>
          <w:lang w:eastAsia="en-US"/>
        </w:rPr>
        <w:t>:</w:t>
      </w:r>
    </w:p>
    <w:p w14:paraId="4F6647BA" w14:textId="10309806" w:rsidR="00A31593" w:rsidRDefault="00014CDB" w:rsidP="00FF24B8">
      <w:pPr>
        <w:pStyle w:val="02TEXTOPRINCIPALBULLET2"/>
      </w:pPr>
      <w:r w:rsidRPr="00014CDB">
        <w:t xml:space="preserve">(EF69LP46) Participar de práticas de compartilhamento de leitura/recepção de obras literárias/manifestações artísticas, como rodas de leitura, clubes de leitura, eventos de </w:t>
      </w:r>
      <w:proofErr w:type="spellStart"/>
      <w:r w:rsidRPr="00014CDB">
        <w:t>contação</w:t>
      </w:r>
      <w:proofErr w:type="spellEnd"/>
      <w:r w:rsidRPr="00014CDB">
        <w:t xml:space="preserve"> de histórias, de leituras dramáticas, de apresentações teatrais, musicais e de filmes, cineclubes, festivais de vídeo, saraus, </w:t>
      </w:r>
      <w:proofErr w:type="spellStart"/>
      <w:r w:rsidRPr="00541188">
        <w:rPr>
          <w:i/>
        </w:rPr>
        <w:t>slams</w:t>
      </w:r>
      <w:proofErr w:type="spellEnd"/>
      <w:r w:rsidRPr="00014CDB">
        <w:t xml:space="preserve">, canais de </w:t>
      </w:r>
      <w:proofErr w:type="spellStart"/>
      <w:r w:rsidRPr="00541188">
        <w:rPr>
          <w:i/>
        </w:rPr>
        <w:t>booktubers</w:t>
      </w:r>
      <w:proofErr w:type="spellEnd"/>
      <w:r w:rsidRPr="00014CDB">
        <w:t xml:space="preserve">, redes sociais temáticas (de leitores, de cinéfilos, de música etc.), dentre outros, tecendo, quando possível, comentários de ordem estética e afetiva e justificando </w:t>
      </w:r>
      <w:proofErr w:type="spellStart"/>
      <w:r w:rsidRPr="00014CDB">
        <w:t>suas</w:t>
      </w:r>
      <w:proofErr w:type="spellEnd"/>
      <w:r w:rsidRPr="00014CDB">
        <w:t xml:space="preserve"> apreciações, escrevendo comentários e resenhas para jornais, </w:t>
      </w:r>
      <w:r w:rsidRPr="00541188">
        <w:rPr>
          <w:i/>
        </w:rPr>
        <w:t>blogs</w:t>
      </w:r>
      <w:r w:rsidRPr="00014CDB">
        <w:t xml:space="preserve"> e redes sociais e utilizando formas de expressão das culturas juvenis, tais como, </w:t>
      </w:r>
      <w:proofErr w:type="spellStart"/>
      <w:r w:rsidRPr="00541188">
        <w:rPr>
          <w:i/>
        </w:rPr>
        <w:t>vlogs</w:t>
      </w:r>
      <w:proofErr w:type="spellEnd"/>
      <w:r w:rsidRPr="00014CDB">
        <w:t xml:space="preserve"> e </w:t>
      </w:r>
      <w:r w:rsidRPr="00541188">
        <w:rPr>
          <w:i/>
        </w:rPr>
        <w:t>podcasts</w:t>
      </w:r>
      <w:r w:rsidRPr="00014CDB">
        <w:t xml:space="preserve"> culturais (literatura, cinema, teatro, música), </w:t>
      </w:r>
      <w:r w:rsidRPr="00541188">
        <w:rPr>
          <w:i/>
        </w:rPr>
        <w:t>playlists</w:t>
      </w:r>
      <w:r w:rsidRPr="00014CDB">
        <w:t xml:space="preserve"> comentadas, </w:t>
      </w:r>
      <w:r w:rsidRPr="00541188">
        <w:rPr>
          <w:i/>
        </w:rPr>
        <w:t>fanfics</w:t>
      </w:r>
      <w:r w:rsidRPr="00014CDB">
        <w:t xml:space="preserve">, </w:t>
      </w:r>
      <w:proofErr w:type="spellStart"/>
      <w:r w:rsidRPr="00014CDB">
        <w:t>fanzines</w:t>
      </w:r>
      <w:proofErr w:type="spellEnd"/>
      <w:r w:rsidRPr="00014CDB">
        <w:t xml:space="preserve">, </w:t>
      </w:r>
      <w:r w:rsidRPr="00541188">
        <w:rPr>
          <w:i/>
        </w:rPr>
        <w:t>e-zines</w:t>
      </w:r>
      <w:r w:rsidRPr="00014CDB">
        <w:t xml:space="preserve">, </w:t>
      </w:r>
      <w:proofErr w:type="spellStart"/>
      <w:r w:rsidRPr="00014CDB">
        <w:t>fanvídeos</w:t>
      </w:r>
      <w:proofErr w:type="spellEnd"/>
      <w:r w:rsidRPr="00014CDB">
        <w:t xml:space="preserve">, </w:t>
      </w:r>
      <w:proofErr w:type="spellStart"/>
      <w:r w:rsidRPr="00014CDB">
        <w:t>fanclipes</w:t>
      </w:r>
      <w:proofErr w:type="spellEnd"/>
      <w:r w:rsidRPr="00014CDB">
        <w:t xml:space="preserve">, </w:t>
      </w:r>
      <w:r w:rsidRPr="00541188">
        <w:rPr>
          <w:i/>
        </w:rPr>
        <w:t>posts</w:t>
      </w:r>
      <w:r w:rsidRPr="00014CDB">
        <w:t xml:space="preserve"> em </w:t>
      </w:r>
      <w:r w:rsidRPr="00C65DB9">
        <w:rPr>
          <w:i/>
        </w:rPr>
        <w:t>fanpages</w:t>
      </w:r>
      <w:r w:rsidRPr="00014CDB">
        <w:t xml:space="preserve">, </w:t>
      </w:r>
      <w:r w:rsidRPr="00541188">
        <w:rPr>
          <w:i/>
        </w:rPr>
        <w:t>trailer</w:t>
      </w:r>
      <w:r w:rsidRPr="00014CDB">
        <w:t xml:space="preserve"> honesto, vídeo-minuto, dentre outras possibilidades de práticas de apreciação e de manifestação da cultura de fãs</w:t>
      </w:r>
      <w:r w:rsidR="007A48DB" w:rsidRPr="00E71143">
        <w:t xml:space="preserve">. </w:t>
      </w:r>
    </w:p>
    <w:p w14:paraId="3344E2BD" w14:textId="77777777" w:rsidR="00A31593" w:rsidRDefault="00A31593" w:rsidP="00FF24B8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106E29E" w14:textId="77777777" w:rsidR="007A48DB" w:rsidRPr="00E71143" w:rsidRDefault="007A48DB" w:rsidP="00FF24B8">
      <w:pPr>
        <w:pStyle w:val="02TEXTOPRINCIPALBULLET2"/>
        <w:numPr>
          <w:ilvl w:val="0"/>
          <w:numId w:val="0"/>
        </w:numPr>
        <w:ind w:left="227" w:hanging="227"/>
      </w:pPr>
    </w:p>
    <w:p w14:paraId="41C5836B" w14:textId="77777777" w:rsidR="00014CDB" w:rsidRDefault="00014CDB" w:rsidP="00FF24B8">
      <w:pPr>
        <w:pStyle w:val="02TEXTOPRINCIPALBULLET2"/>
      </w:pPr>
      <w:r>
        <w:t>(EF69LP47)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linguístico-gramaticais próprios a cada gênero narrativo.</w:t>
      </w:r>
    </w:p>
    <w:p w14:paraId="514F871F" w14:textId="43EC864C" w:rsidR="00014CDB" w:rsidRDefault="00014CDB" w:rsidP="00FF24B8">
      <w:pPr>
        <w:pStyle w:val="02TEXTOPRINCIPALBULLET2"/>
      </w:pPr>
      <w:r>
        <w:t xml:space="preserve">(EF69LP50) Elaborar texto teatral, a partir da adaptação de romances, contos, mitos, narrativas de enigma e de aventura, novelas, biografias romanceadas, crônicas, dentre outros, indicando as rubricas para caracterização do cenário, do espaço, do tempo; explicitando a caracterização física e psicológica dos personagens e dos seus modos de ação; reconfigurando a inserção do discurso direto e dos tipos de narrador; explicitando as marcas de variação linguística (dialetos, registros e jargões) e </w:t>
      </w:r>
      <w:proofErr w:type="spellStart"/>
      <w:r>
        <w:t>retextualizando</w:t>
      </w:r>
      <w:proofErr w:type="spellEnd"/>
      <w:r>
        <w:t xml:space="preserve"> o tratamento da temática. </w:t>
      </w:r>
    </w:p>
    <w:p w14:paraId="72FF95A3" w14:textId="7FB549FF" w:rsidR="00014CDB" w:rsidRDefault="00014CDB" w:rsidP="00FF24B8">
      <w:pPr>
        <w:pStyle w:val="02TEXTOPRINCIPALBULLET2"/>
      </w:pPr>
      <w:r>
        <w:t xml:space="preserve">(EF69LP51)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 </w:t>
      </w:r>
    </w:p>
    <w:p w14:paraId="521C8533" w14:textId="77777777" w:rsidR="00014CDB" w:rsidRDefault="00014CDB" w:rsidP="00FF24B8">
      <w:pPr>
        <w:pStyle w:val="02TEXTOPRINCIPALBULLET2"/>
      </w:pPr>
      <w:r>
        <w:t xml:space="preserve">(EF69LP52) Representar cenas ou textos dramáticos, considerando, na caracterização dos personagens, os aspectos linguísticos e </w:t>
      </w:r>
      <w:proofErr w:type="spellStart"/>
      <w:r>
        <w:t>paralinguísticos</w:t>
      </w:r>
      <w:proofErr w:type="spellEnd"/>
      <w:r>
        <w:t xml:space="preserve"> das falas (timbre e tom de voz, pausas e hesitações, entonação e expressividade, variedades e registros linguísticos), os gestos e os deslocamentos no espaço cênico, o figurino e a maquiagem e elaborando as rubricas indicadas pelo autor por meio do cenário, da trilha sonora e da exploração dos modos de interpretação.</w:t>
      </w:r>
    </w:p>
    <w:p w14:paraId="21DA944C" w14:textId="2B2EE074" w:rsidR="007A48DB" w:rsidRDefault="00014CDB" w:rsidP="00FF24B8">
      <w:pPr>
        <w:pStyle w:val="02TEXTOPRINCIPALBULLET2"/>
      </w:pPr>
      <w:r>
        <w:t>(EF67LP30) Criar narrativas ficcionais, tais como contos populares, contos de suspense, mistério, terror, humor, narrativas de enigma, crônicas, histórias em quadrinhos, dentre outros, que utilizem cenários e personagens realistas ou de fantasia, observando os elementos da estrutura narrativa próprios ao gênero pretendido, tais como enredo, personagens, tempo, espaço e narrador, utilizando tempos verbais adequados à narração de fatos passados, empregando conhecimentos sobre diferentes modos de se iniciar uma história e de inserir os discursos direto e indireto</w:t>
      </w:r>
      <w:r w:rsidR="007A48DB" w:rsidRPr="002D286A">
        <w:t>.</w:t>
      </w:r>
    </w:p>
    <w:p w14:paraId="637A572A" w14:textId="77777777" w:rsidR="007A48DB" w:rsidRDefault="007A48DB" w:rsidP="00FF24B8">
      <w:pPr>
        <w:pStyle w:val="02TEXTOPRINCIPAL"/>
        <w:rPr>
          <w:lang w:eastAsia="en-US"/>
        </w:rPr>
      </w:pPr>
    </w:p>
    <w:p w14:paraId="69E3A4C2" w14:textId="6D38DD3D" w:rsidR="007A48DB" w:rsidRDefault="007A48DB" w:rsidP="00FF24B8">
      <w:pPr>
        <w:pStyle w:val="02TEXTOPRINCIPAL"/>
        <w:rPr>
          <w:lang w:eastAsia="en-US"/>
        </w:rPr>
      </w:pPr>
      <w:r>
        <w:rPr>
          <w:lang w:eastAsia="en-US"/>
        </w:rPr>
        <w:t>2</w:t>
      </w:r>
      <w:r w:rsidRPr="00224B72">
        <w:rPr>
          <w:lang w:eastAsia="en-US"/>
        </w:rPr>
        <w:t>.</w:t>
      </w:r>
      <w:r w:rsidRPr="00C21234">
        <w:rPr>
          <w:lang w:eastAsia="en-US"/>
        </w:rPr>
        <w:t xml:space="preserve"> </w:t>
      </w:r>
      <w:r w:rsidR="00014CDB" w:rsidRPr="00014CDB">
        <w:rPr>
          <w:lang w:eastAsia="en-US"/>
        </w:rPr>
        <w:t>Favorecer o desenvolvimento das seguintes habilidades do componente curricular Matemática</w:t>
      </w:r>
      <w:r>
        <w:rPr>
          <w:lang w:eastAsia="en-US"/>
        </w:rPr>
        <w:t>:</w:t>
      </w:r>
    </w:p>
    <w:p w14:paraId="32EAAF3A" w14:textId="54A02322" w:rsidR="00014CDB" w:rsidRDefault="00014CDB" w:rsidP="00FF24B8">
      <w:pPr>
        <w:pStyle w:val="02TEXTOPRINCIPALBULLET2"/>
      </w:pPr>
      <w:r>
        <w:t xml:space="preserve">(EF07MA01) Resolver e elaborar problemas com números naturais, envolvendo as noções de divisor e de múltiplo, podendo incluir máximo divisor comum ou mínimo múltiplo comum, por meio de estratégias diversas, sem a aplicação de algoritmos. </w:t>
      </w:r>
    </w:p>
    <w:p w14:paraId="250C7F8A" w14:textId="1B38C7F6" w:rsidR="00A07713" w:rsidRPr="007A48DB" w:rsidRDefault="00014CDB" w:rsidP="00FF24B8">
      <w:pPr>
        <w:pStyle w:val="02TEXTOPRINCIPALBULLET2"/>
      </w:pPr>
      <w:r>
        <w:t>(EF07MA04) Resolver e elaborar problemas que envolvam operações com números inteiros. Fração e seus significados: como parte de inteiros, resultado da divisão, razão e operador</w:t>
      </w:r>
      <w:r w:rsidR="007A48DB" w:rsidRPr="00C90AB6">
        <w:t>.</w:t>
      </w:r>
    </w:p>
    <w:p w14:paraId="19A3EC5A" w14:textId="6C5BD64C" w:rsidR="002A3C25" w:rsidRDefault="002A3C25" w:rsidP="00FF24B8">
      <w:pPr>
        <w:pStyle w:val="02TEXTOPRINCIPALBULLET2"/>
        <w:numPr>
          <w:ilvl w:val="0"/>
          <w:numId w:val="0"/>
        </w:numPr>
        <w:ind w:left="244"/>
      </w:pPr>
    </w:p>
    <w:p w14:paraId="494870BC" w14:textId="49ED953C" w:rsidR="00014CDB" w:rsidRDefault="00014CDB" w:rsidP="00FF24B8">
      <w:pPr>
        <w:pStyle w:val="02TEXTOPRINCIPAL"/>
        <w:rPr>
          <w:lang w:eastAsia="en-US"/>
        </w:rPr>
      </w:pPr>
      <w:r w:rsidRPr="00014CDB">
        <w:rPr>
          <w:lang w:eastAsia="en-US"/>
        </w:rPr>
        <w:t>3. Favorecer o desenvolvimento das seguintes habilidades do componente curricular Arte</w:t>
      </w:r>
      <w:r>
        <w:rPr>
          <w:lang w:eastAsia="en-US"/>
        </w:rPr>
        <w:t>:</w:t>
      </w:r>
    </w:p>
    <w:p w14:paraId="1DAAF974" w14:textId="77777777" w:rsidR="00014CDB" w:rsidRDefault="00014CDB" w:rsidP="00FF24B8">
      <w:pPr>
        <w:pStyle w:val="02TEXTOPRINCIPALBULLET2"/>
      </w:pPr>
      <w:r>
        <w:t xml:space="preserve">(EF69AR05) Experimentar e analisar diferentes formas de expressão artística (desenho, pintura, colagem, quadrinhos, dobradura, escultura, modelagem, instalação, vídeo, fotografia, </w:t>
      </w:r>
      <w:r w:rsidRPr="007063DF">
        <w:rPr>
          <w:i/>
        </w:rPr>
        <w:t>performance</w:t>
      </w:r>
      <w:r>
        <w:t xml:space="preserve"> etc.).</w:t>
      </w:r>
    </w:p>
    <w:p w14:paraId="096910DA" w14:textId="0BCE2549" w:rsidR="00014CDB" w:rsidRPr="007A48DB" w:rsidRDefault="00014CDB" w:rsidP="00FF24B8">
      <w:pPr>
        <w:pStyle w:val="02TEXTOPRINCIPALBULLET2"/>
      </w:pPr>
      <w:r>
        <w:t>(EF69AR32) Analisar e explorar, em projetos temáticos, as relações processuais entre diversas linguagens artísticas.</w:t>
      </w:r>
    </w:p>
    <w:p w14:paraId="1A3908B7" w14:textId="74BB4E37" w:rsidR="00A31593" w:rsidRDefault="00A31593" w:rsidP="00FF24B8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0B480DA" w14:textId="77777777" w:rsidR="00014CDB" w:rsidRPr="001F1455" w:rsidRDefault="00014CDB" w:rsidP="00FF24B8">
      <w:pPr>
        <w:pStyle w:val="02TEXTOPRINCIPALBULLET2"/>
        <w:numPr>
          <w:ilvl w:val="0"/>
          <w:numId w:val="0"/>
        </w:numPr>
        <w:ind w:left="227" w:hanging="227"/>
      </w:pPr>
    </w:p>
    <w:p w14:paraId="7F1EC857" w14:textId="77777777" w:rsidR="00E8157A" w:rsidRDefault="00E8157A" w:rsidP="00FF24B8">
      <w:pPr>
        <w:pStyle w:val="01TITULO3"/>
      </w:pPr>
      <w:r w:rsidRPr="005A47F6">
        <w:t>Materiais necessários</w:t>
      </w:r>
    </w:p>
    <w:p w14:paraId="75E2F4B4" w14:textId="7235C6F2" w:rsidR="007A48DB" w:rsidRPr="00617FE2" w:rsidRDefault="00014CDB" w:rsidP="00FF24B8">
      <w:pPr>
        <w:pStyle w:val="02TEXTOPRINCIPALBULLET2"/>
      </w:pPr>
      <w:r w:rsidRPr="00014CDB">
        <w:t xml:space="preserve">Material para escrita (lápis, borracha, caneta); caderno; equipamentos como computadores ou </w:t>
      </w:r>
      <w:r w:rsidRPr="007063DF">
        <w:rPr>
          <w:i/>
        </w:rPr>
        <w:t>tablets</w:t>
      </w:r>
      <w:r w:rsidRPr="00014CDB">
        <w:t xml:space="preserve"> com acesso à internet para pesquisa (se possível); material para confecção de cartazes (cartolina, tesoura</w:t>
      </w:r>
      <w:r w:rsidR="00D166F3">
        <w:t xml:space="preserve"> com pontas arredondadas</w:t>
      </w:r>
      <w:r w:rsidRPr="00014CDB">
        <w:t xml:space="preserve">, canetas </w:t>
      </w:r>
      <w:proofErr w:type="spellStart"/>
      <w:r w:rsidRPr="00014CDB">
        <w:t>hidrocor</w:t>
      </w:r>
      <w:proofErr w:type="spellEnd"/>
      <w:r w:rsidRPr="00014CDB">
        <w:t xml:space="preserve">, cola, imagens etc.); materiais para a apresentação (adereços, figurinos, maquiagem, instrumentos musicais etc.); microfone, projetor multimídia ou retroprojetor (se possível); aparelho de </w:t>
      </w:r>
      <w:r w:rsidRPr="007063DF">
        <w:rPr>
          <w:i/>
        </w:rPr>
        <w:t>scanner</w:t>
      </w:r>
      <w:r w:rsidRPr="00014CDB">
        <w:t xml:space="preserve"> ou aplicativo de </w:t>
      </w:r>
      <w:r w:rsidRPr="007063DF">
        <w:rPr>
          <w:i/>
        </w:rPr>
        <w:t>scanner</w:t>
      </w:r>
      <w:r w:rsidRPr="00014CDB">
        <w:t xml:space="preserve">; livro </w:t>
      </w:r>
      <w:r w:rsidRPr="007063DF">
        <w:rPr>
          <w:i/>
        </w:rPr>
        <w:t>O homem que calculava</w:t>
      </w:r>
      <w:r w:rsidRPr="00014CDB">
        <w:t xml:space="preserve">, de </w:t>
      </w:r>
      <w:proofErr w:type="spellStart"/>
      <w:r w:rsidRPr="00014CDB">
        <w:t>Malba</w:t>
      </w:r>
      <w:proofErr w:type="spellEnd"/>
      <w:r w:rsidRPr="00014CDB">
        <w:t xml:space="preserve"> Tahan; fotocópias de capítulos do livro anterior</w:t>
      </w:r>
      <w:r w:rsidR="007A48DB" w:rsidRPr="00617FE2">
        <w:t>.</w:t>
      </w:r>
    </w:p>
    <w:p w14:paraId="62D01F5D" w14:textId="77777777" w:rsidR="002A3C25" w:rsidRPr="001F1455" w:rsidRDefault="002A3C25" w:rsidP="00FF24B8">
      <w:pPr>
        <w:pStyle w:val="02TEXTOPRINCIPALBULLET2"/>
        <w:numPr>
          <w:ilvl w:val="0"/>
          <w:numId w:val="0"/>
        </w:numPr>
      </w:pPr>
    </w:p>
    <w:p w14:paraId="4215B143" w14:textId="3F7EFC98" w:rsidR="00E8157A" w:rsidRDefault="00E8157A" w:rsidP="00FF24B8">
      <w:pPr>
        <w:pStyle w:val="01TITULO3"/>
      </w:pPr>
      <w:r w:rsidRPr="005A47F6">
        <w:t>Metodologia</w:t>
      </w:r>
    </w:p>
    <w:p w14:paraId="2FFD3BEB" w14:textId="6473A505" w:rsidR="002A3C25" w:rsidRDefault="002A3C25" w:rsidP="00FF24B8">
      <w:pPr>
        <w:pStyle w:val="02TEXTOPRINCIPAL"/>
      </w:pPr>
    </w:p>
    <w:p w14:paraId="553E324D" w14:textId="77777777" w:rsidR="00E8157A" w:rsidRPr="005A47F6" w:rsidRDefault="00E8157A" w:rsidP="00FF24B8">
      <w:pPr>
        <w:pStyle w:val="01TITULO4"/>
      </w:pPr>
      <w:r w:rsidRPr="005A47F6">
        <w:t>Etapa 1</w:t>
      </w:r>
    </w:p>
    <w:p w14:paraId="68E466A1" w14:textId="2F3C318A" w:rsidR="00014CDB" w:rsidRDefault="00014CDB" w:rsidP="00FF24B8">
      <w:pPr>
        <w:pStyle w:val="02TEXTOPRINCIPAL"/>
      </w:pPr>
      <w:r>
        <w:t xml:space="preserve">Antes de começar o trabalho desta etapa, leia o livro </w:t>
      </w:r>
      <w:r w:rsidRPr="007063DF">
        <w:rPr>
          <w:i/>
        </w:rPr>
        <w:t>O homem que calculava</w:t>
      </w:r>
      <w:r>
        <w:t xml:space="preserve">, de </w:t>
      </w:r>
      <w:proofErr w:type="spellStart"/>
      <w:r>
        <w:t>Malba</w:t>
      </w:r>
      <w:proofErr w:type="spellEnd"/>
      <w:r>
        <w:t xml:space="preserve"> Tahan,</w:t>
      </w:r>
      <w:r w:rsidR="00CD39D6">
        <w:t xml:space="preserve"> </w:t>
      </w:r>
      <w:r>
        <w:t xml:space="preserve">e faça um resumo para contar aos alunos. Diga para eles que se trata de um romance </w:t>
      </w:r>
      <w:proofErr w:type="spellStart"/>
      <w:r>
        <w:t>infantojuvenil</w:t>
      </w:r>
      <w:proofErr w:type="spellEnd"/>
      <w:r>
        <w:t xml:space="preserve"> e que os assuntos principais são a matemática e a cultura muçu</w:t>
      </w:r>
      <w:r w:rsidR="00BC66B1">
        <w:t>l</w:t>
      </w:r>
      <w:r>
        <w:t>mana. Diga</w:t>
      </w:r>
      <w:r w:rsidR="00CD39D6">
        <w:t>,</w:t>
      </w:r>
      <w:r>
        <w:t xml:space="preserve"> ainda, que essa história se passa em Bagdá, capital de Iraque.</w:t>
      </w:r>
    </w:p>
    <w:p w14:paraId="1D421704" w14:textId="18CFBFC1" w:rsidR="00014CDB" w:rsidRDefault="00014CDB" w:rsidP="00FF24B8">
      <w:pPr>
        <w:pStyle w:val="02TEXTOPRINCIPAL"/>
      </w:pPr>
      <w:r>
        <w:t>Alguns dos tópicos explorados em matemática nes</w:t>
      </w:r>
      <w:r w:rsidR="00CD39D6">
        <w:t>s</w:t>
      </w:r>
      <w:r>
        <w:t>a obra são as operações simples, frações, raciocínio lógico, história da Matemática etc.</w:t>
      </w:r>
    </w:p>
    <w:p w14:paraId="63CC9830" w14:textId="0C165A18" w:rsidR="00B51C6E" w:rsidRDefault="00014CDB" w:rsidP="00FF24B8">
      <w:pPr>
        <w:pStyle w:val="02TEXTOPRINCIPAL"/>
      </w:pPr>
      <w:r>
        <w:t>Para exemplificar, escolha um caso matemático retirado do livro e apresente aos alunos, se possível por meio de um retroprojetor ou de um projetor multim</w:t>
      </w:r>
      <w:r w:rsidR="00CD39D6">
        <w:t>í</w:t>
      </w:r>
      <w:r>
        <w:t xml:space="preserve">dia. Aconselhamos que esse exemplo venha a ser o </w:t>
      </w:r>
      <w:r w:rsidR="00CD39D6">
        <w:t>c</w:t>
      </w:r>
      <w:r>
        <w:t>apítulo 3, no qual é narrada a aventura dos 35 camelos que deveriam ser repartidos por três árabes. Durante a explicação, deixe claro para os alunos que es</w:t>
      </w:r>
      <w:r w:rsidR="00CD39D6">
        <w:t>s</w:t>
      </w:r>
      <w:r>
        <w:t xml:space="preserve">e é um modo divertido de apresentar a matemática e que, a partir de então, </w:t>
      </w:r>
      <w:r w:rsidR="00CD39D6">
        <w:t xml:space="preserve">vão </w:t>
      </w:r>
      <w:r>
        <w:t>começar um novo projeto tendo como base a dinâmica Matemática, Língua Portuguesa e Arte</w:t>
      </w:r>
      <w:r w:rsidR="00B51C6E">
        <w:t>.</w:t>
      </w:r>
    </w:p>
    <w:p w14:paraId="110B3F3F" w14:textId="77777777" w:rsidR="007E77D2" w:rsidRPr="001F1455" w:rsidRDefault="007E77D2" w:rsidP="00FF24B8">
      <w:pPr>
        <w:suppressAutoHyphens/>
        <w:spacing w:line="240" w:lineRule="atLeast"/>
      </w:pPr>
    </w:p>
    <w:p w14:paraId="3C394780" w14:textId="77777777" w:rsidR="00E8157A" w:rsidRPr="005A47F6" w:rsidRDefault="00E8157A" w:rsidP="00FF24B8">
      <w:pPr>
        <w:pStyle w:val="01TITULO4"/>
      </w:pPr>
      <w:r w:rsidRPr="005A47F6">
        <w:t>Etapa 2</w:t>
      </w:r>
    </w:p>
    <w:p w14:paraId="162007A7" w14:textId="20ED5E34" w:rsidR="00014CDB" w:rsidRDefault="00014CDB" w:rsidP="00FF24B8">
      <w:pPr>
        <w:pStyle w:val="02TEXTOPRINCIPAL"/>
      </w:pPr>
      <w:r>
        <w:t xml:space="preserve">Separe os alunos em grupos e entregue para cada equipe um capítulo do livro </w:t>
      </w:r>
      <w:r w:rsidRPr="007063DF">
        <w:rPr>
          <w:i/>
        </w:rPr>
        <w:t>O homem que calculava</w:t>
      </w:r>
      <w:r>
        <w:t xml:space="preserve"> para eles lerem.</w:t>
      </w:r>
    </w:p>
    <w:p w14:paraId="65D24691" w14:textId="77777777" w:rsidR="00014CDB" w:rsidRDefault="00014CDB" w:rsidP="00FF24B8">
      <w:pPr>
        <w:pStyle w:val="02TEXTOPRINCIPAL"/>
      </w:pPr>
      <w:r>
        <w:t>A seguir, encontra-se uma descrição dos problemas e curiosidades matemáticas do livro que está sendo trabalhado, para que escolha, com base no que os alunos estudaram ou estão estudando na disciplina de Matemática:</w:t>
      </w:r>
    </w:p>
    <w:p w14:paraId="4EEA0BA8" w14:textId="4D43C449" w:rsidR="00014CDB" w:rsidRDefault="00A22D1A" w:rsidP="00FF24B8">
      <w:pPr>
        <w:pStyle w:val="02TEXTOPRINCIPAL"/>
      </w:pPr>
      <w:r>
        <w:t xml:space="preserve">– </w:t>
      </w:r>
      <w:r w:rsidR="00014CDB">
        <w:t>Os 35 camelos que deviam ser divididos entre 3 árabes (capítulo 3).</w:t>
      </w:r>
    </w:p>
    <w:p w14:paraId="03CE03DA" w14:textId="3BCE04BA" w:rsidR="00014CDB" w:rsidRDefault="00A22D1A" w:rsidP="00FF24B8">
      <w:pPr>
        <w:pStyle w:val="02TEXTOPRINCIPAL"/>
      </w:pPr>
      <w:r>
        <w:t>–</w:t>
      </w:r>
      <w:r w:rsidR="00014CDB">
        <w:t xml:space="preserve"> A proposta de pagar 8 pães com 8 moedas (capítulo 4).</w:t>
      </w:r>
    </w:p>
    <w:p w14:paraId="1176712E" w14:textId="69983619" w:rsidR="00014CDB" w:rsidRDefault="00A22D1A" w:rsidP="00FF24B8">
      <w:pPr>
        <w:pStyle w:val="02TEXTOPRINCIPAL"/>
      </w:pPr>
      <w:r>
        <w:t>–</w:t>
      </w:r>
      <w:r w:rsidR="00014CDB">
        <w:t xml:space="preserve"> Como determinar a dívida de um joalheiro (capítulo 5).</w:t>
      </w:r>
    </w:p>
    <w:p w14:paraId="07E0A0EB" w14:textId="0F6057D1" w:rsidR="00014CDB" w:rsidRDefault="00A22D1A" w:rsidP="00FF24B8">
      <w:pPr>
        <w:pStyle w:val="02TEXTOPRINCIPAL"/>
      </w:pPr>
      <w:r>
        <w:t xml:space="preserve">– </w:t>
      </w:r>
      <w:r w:rsidR="00014CDB">
        <w:t>Os quatro quatros (capítulo 7).</w:t>
      </w:r>
    </w:p>
    <w:p w14:paraId="4F8A1B7B" w14:textId="7E15B4A1" w:rsidR="00014CDB" w:rsidRDefault="00A22D1A" w:rsidP="00FF24B8">
      <w:pPr>
        <w:pStyle w:val="02TEXTOPRINCIPAL"/>
      </w:pPr>
      <w:r>
        <w:t xml:space="preserve">– </w:t>
      </w:r>
      <w:r w:rsidR="00014CDB">
        <w:t>O problema dos cinquenta dinares (capítulo 7).</w:t>
      </w:r>
    </w:p>
    <w:p w14:paraId="004D1BCC" w14:textId="21BF7E2D" w:rsidR="00014CDB" w:rsidRDefault="00A22D1A" w:rsidP="00FF24B8">
      <w:pPr>
        <w:pStyle w:val="02TEXTOPRINCIPAL"/>
      </w:pPr>
      <w:r>
        <w:t>–</w:t>
      </w:r>
      <w:r w:rsidR="00014CDB">
        <w:t xml:space="preserve"> O problema dos 21 vasos de vinho (capítulo 8).</w:t>
      </w:r>
    </w:p>
    <w:p w14:paraId="293019FB" w14:textId="4A583739" w:rsidR="00014CDB" w:rsidRDefault="00A22D1A" w:rsidP="00FF24B8">
      <w:pPr>
        <w:pStyle w:val="02TEXTOPRINCIPAL"/>
      </w:pPr>
      <w:r>
        <w:t>–</w:t>
      </w:r>
      <w:r w:rsidR="00014CDB">
        <w:t xml:space="preserve"> Números perfeitos (capítulo 10).</w:t>
      </w:r>
    </w:p>
    <w:p w14:paraId="356186DB" w14:textId="2988D96B" w:rsidR="00014CDB" w:rsidRDefault="00A22D1A" w:rsidP="00FF24B8">
      <w:pPr>
        <w:pStyle w:val="02TEXTOPRINCIPAL"/>
      </w:pPr>
      <w:r>
        <w:t>–</w:t>
      </w:r>
      <w:r w:rsidR="00014CDB">
        <w:t xml:space="preserve"> A venda dos 60 melões (capítulo 12)</w:t>
      </w:r>
      <w:r w:rsidR="00CD39D6">
        <w:t>.</w:t>
      </w:r>
    </w:p>
    <w:p w14:paraId="797F4B28" w14:textId="0209A91A" w:rsidR="00014CDB" w:rsidRDefault="00A22D1A" w:rsidP="00FF24B8">
      <w:pPr>
        <w:pStyle w:val="02TEXTOPRINCIPAL"/>
      </w:pPr>
      <w:r>
        <w:t>–</w:t>
      </w:r>
      <w:r w:rsidR="00014CDB">
        <w:t xml:space="preserve"> A origem do jogo de xadrez (capítulo 16).</w:t>
      </w:r>
    </w:p>
    <w:p w14:paraId="2373484D" w14:textId="47A90C02" w:rsidR="00014CDB" w:rsidRDefault="00A22D1A" w:rsidP="00FF24B8">
      <w:pPr>
        <w:pStyle w:val="02TEXTOPRINCIPAL"/>
      </w:pPr>
      <w:r>
        <w:t>–</w:t>
      </w:r>
      <w:r w:rsidR="00014CDB">
        <w:t xml:space="preserve"> As 90 maçãs (capítulo 17).</w:t>
      </w:r>
    </w:p>
    <w:p w14:paraId="18A974BD" w14:textId="3B3E8019" w:rsidR="00014CDB" w:rsidRDefault="00A22D1A" w:rsidP="00FF24B8">
      <w:pPr>
        <w:pStyle w:val="02TEXTOPRINCIPAL"/>
      </w:pPr>
      <w:r>
        <w:t>–</w:t>
      </w:r>
      <w:r w:rsidR="00014CDB">
        <w:t xml:space="preserve"> Os 3 marinheiros (capítulo 19).</w:t>
      </w:r>
    </w:p>
    <w:p w14:paraId="37F02411" w14:textId="67C5019E" w:rsidR="00014CDB" w:rsidRDefault="00A22D1A" w:rsidP="00FF24B8">
      <w:pPr>
        <w:pStyle w:val="02TEXTOPRINCIPAL"/>
      </w:pPr>
      <w:r>
        <w:t>–</w:t>
      </w:r>
      <w:r w:rsidR="00014CDB">
        <w:t xml:space="preserve"> Como reduzir à metade a pena da prisão perpétua (capítulo 21).</w:t>
      </w:r>
    </w:p>
    <w:p w14:paraId="12A47CDD" w14:textId="0BDBEFA1" w:rsidR="00014CDB" w:rsidRDefault="00A22D1A" w:rsidP="00FF24B8">
      <w:pPr>
        <w:pStyle w:val="02TEXTOPRINCIPAL"/>
      </w:pPr>
      <w:r>
        <w:t>–</w:t>
      </w:r>
      <w:r w:rsidR="00014CDB">
        <w:t xml:space="preserve"> As pérolas do rajá (capítulo 23).</w:t>
      </w:r>
    </w:p>
    <w:p w14:paraId="4B56F836" w14:textId="0F84B62E" w:rsidR="00014CDB" w:rsidRDefault="00A22D1A" w:rsidP="00FF24B8">
      <w:pPr>
        <w:pStyle w:val="02TEXTOPRINCIPAL"/>
      </w:pPr>
      <w:r>
        <w:t>–</w:t>
      </w:r>
      <w:r w:rsidR="00014CDB">
        <w:t xml:space="preserve"> A quantidade de letras e palavras que há no Alcorão (capítulo 26).</w:t>
      </w:r>
    </w:p>
    <w:p w14:paraId="627D05DC" w14:textId="4B5EF79D" w:rsidR="00A31593" w:rsidRDefault="00A22D1A" w:rsidP="00FF24B8">
      <w:pPr>
        <w:pStyle w:val="02TEXTOPRINCIPAL"/>
      </w:pPr>
      <w:r>
        <w:t>–</w:t>
      </w:r>
      <w:r w:rsidR="00014CDB">
        <w:t xml:space="preserve"> A ra</w:t>
      </w:r>
      <w:r w:rsidR="00CD39D6">
        <w:t>i</w:t>
      </w:r>
      <w:r w:rsidR="00014CDB">
        <w:t>z quadrada do número 2</w:t>
      </w:r>
      <w:r w:rsidR="00CD39D6">
        <w:t>.</w:t>
      </w:r>
      <w:r w:rsidR="00014CDB">
        <w:t>025 (capítulo 28).</w:t>
      </w:r>
    </w:p>
    <w:p w14:paraId="73C90BA1" w14:textId="77777777" w:rsidR="00A31593" w:rsidRDefault="00A31593" w:rsidP="00FF24B8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5F37513" w14:textId="77777777" w:rsidR="00014CDB" w:rsidRDefault="00014CDB" w:rsidP="00FF24B8">
      <w:pPr>
        <w:pStyle w:val="02TEXTOPRINCIPAL"/>
      </w:pPr>
    </w:p>
    <w:p w14:paraId="7156A561" w14:textId="154E0F97" w:rsidR="00014CDB" w:rsidRDefault="00A22D1A" w:rsidP="00FF24B8">
      <w:pPr>
        <w:pStyle w:val="02TEXTOPRINCIPAL"/>
      </w:pPr>
      <w:r>
        <w:t>–</w:t>
      </w:r>
      <w:r w:rsidR="00014CDB">
        <w:t xml:space="preserve"> Como dividir 3 por 3 (capítulo 30).</w:t>
      </w:r>
    </w:p>
    <w:p w14:paraId="24137FFD" w14:textId="6EB8C741" w:rsidR="00014CDB" w:rsidRDefault="00A22D1A" w:rsidP="00FF24B8">
      <w:pPr>
        <w:pStyle w:val="02TEXTOPRINCIPAL"/>
      </w:pPr>
      <w:r>
        <w:t>–</w:t>
      </w:r>
      <w:r w:rsidR="00014CDB">
        <w:t xml:space="preserve"> Os cinco discos (capítulo 31).</w:t>
      </w:r>
    </w:p>
    <w:p w14:paraId="1B21C93B" w14:textId="41C0F9AE" w:rsidR="00014CDB" w:rsidRDefault="00A22D1A" w:rsidP="00FF24B8">
      <w:pPr>
        <w:pStyle w:val="02TEXTOPRINCIPAL"/>
      </w:pPr>
      <w:r>
        <w:t>–</w:t>
      </w:r>
      <w:r w:rsidR="00014CDB">
        <w:t xml:space="preserve"> O problema da cor dos olhos (capítulo 33).</w:t>
      </w:r>
    </w:p>
    <w:p w14:paraId="7A31985F" w14:textId="233765CC" w:rsidR="00014CDB" w:rsidRDefault="00CD39D6" w:rsidP="00FF24B8">
      <w:pPr>
        <w:pStyle w:val="02TEXTOPRINCIPAL"/>
      </w:pPr>
      <w:r>
        <w:t>Em seguida</w:t>
      </w:r>
      <w:r w:rsidR="00014CDB">
        <w:t>, converse com eles sobre o gênero textual texto teatral. Leve alguns exemplos para eles. Inicie com uma análise da estrutura externa do texto: a divisão em atos e cenas; as personagens: suas características físicas e psicológicas; a linguagem e estilo; o transcurso do tempo; o espaço cênico; se há monólogos ou diálogos; se há um narrador.</w:t>
      </w:r>
    </w:p>
    <w:p w14:paraId="5BAF80B4" w14:textId="19F9DB6B" w:rsidR="00014CDB" w:rsidRDefault="00014CDB" w:rsidP="00FF24B8">
      <w:pPr>
        <w:pStyle w:val="02TEXTOPRINCIPAL"/>
      </w:pPr>
      <w:r>
        <w:t>Diga a eles que deverão escrever um texto teatral que traga as características des</w:t>
      </w:r>
      <w:r w:rsidR="00CD39D6">
        <w:t>s</w:t>
      </w:r>
      <w:r>
        <w:t xml:space="preserve">e gênero </w:t>
      </w:r>
      <w:r w:rsidR="007063DF">
        <w:t xml:space="preserve">referente </w:t>
      </w:r>
      <w:r>
        <w:t xml:space="preserve">ao capítulo </w:t>
      </w:r>
      <w:r w:rsidR="00CD39D6">
        <w:t xml:space="preserve">pelo qual </w:t>
      </w:r>
      <w:r>
        <w:t>cada equipe ficou responsável.</w:t>
      </w:r>
    </w:p>
    <w:p w14:paraId="76E94D88" w14:textId="77777777" w:rsidR="00014CDB" w:rsidRDefault="00014CDB" w:rsidP="00FF24B8">
      <w:pPr>
        <w:pStyle w:val="02TEXTOPRINCIPAL"/>
      </w:pPr>
      <w:r>
        <w:t>A seguir, disponibilizamos um pequeno exemplo de como poderia ser introduzido o texto, a partir do exemplo da história dos 35 camelos:</w:t>
      </w:r>
    </w:p>
    <w:p w14:paraId="6F5059EF" w14:textId="5C7AF7FE" w:rsidR="00014CDB" w:rsidRDefault="00014CDB" w:rsidP="00FF24B8">
      <w:pPr>
        <w:pStyle w:val="02TEXTOPRINCIPAL"/>
      </w:pPr>
      <w:r>
        <w:t>NARRADOR: Est</w:t>
      </w:r>
      <w:r w:rsidR="00CD39D6">
        <w:t>a</w:t>
      </w:r>
      <w:r>
        <w:t xml:space="preserve"> é a aventura dos 35 camelos que deviam ser repartidos por três árabes... </w:t>
      </w:r>
    </w:p>
    <w:p w14:paraId="789705A8" w14:textId="77777777" w:rsidR="00014CDB" w:rsidRDefault="00014CDB" w:rsidP="00FF24B8">
      <w:pPr>
        <w:pStyle w:val="02TEXTOPRINCIPAL"/>
      </w:pPr>
      <w:r>
        <w:t>NARRADOR: Poucas horas havia que viajávamos sem interrupção, quando nos ocorre uma aventura digna de registro...</w:t>
      </w:r>
    </w:p>
    <w:p w14:paraId="54C0E428" w14:textId="7488A6C2" w:rsidR="00014CDB" w:rsidRDefault="00014CDB" w:rsidP="00FF24B8">
      <w:pPr>
        <w:pStyle w:val="02TEXTOPRINCIPAL"/>
      </w:pPr>
      <w:r>
        <w:t xml:space="preserve">NARRADOR: Dentro de um </w:t>
      </w:r>
      <w:r w:rsidR="00CD39D6">
        <w:t>o</w:t>
      </w:r>
      <w:r>
        <w:t>ásis, à beira de um rio, três homens discutiam acaloradamente ao pé de um lote de camelos.</w:t>
      </w:r>
    </w:p>
    <w:p w14:paraId="06FDC28E" w14:textId="77777777" w:rsidR="00014CDB" w:rsidRDefault="00014CDB" w:rsidP="00FF24B8">
      <w:pPr>
        <w:pStyle w:val="02TEXTOPRINCIPAL"/>
      </w:pPr>
      <w:r>
        <w:t>NAMIR: Não pode ser!</w:t>
      </w:r>
    </w:p>
    <w:p w14:paraId="501D63E7" w14:textId="77777777" w:rsidR="00014CDB" w:rsidRDefault="00014CDB" w:rsidP="00FF24B8">
      <w:pPr>
        <w:pStyle w:val="02TEXTOPRINCIPAL"/>
      </w:pPr>
      <w:r>
        <w:t>HAMED: Isto é um roubo!</w:t>
      </w:r>
    </w:p>
    <w:p w14:paraId="5D74B836" w14:textId="3972585D" w:rsidR="00B51C6E" w:rsidRPr="006524F8" w:rsidRDefault="00014CDB" w:rsidP="00FF24B8">
      <w:pPr>
        <w:pStyle w:val="02TEXTOPRINCIPAL"/>
      </w:pPr>
      <w:r>
        <w:t>Após essa explanação, diga-</w:t>
      </w:r>
      <w:r w:rsidR="00CD39D6">
        <w:t xml:space="preserve">lhes </w:t>
      </w:r>
      <w:r>
        <w:t>que se preparem para produzir o texto teatral e organizar a encenação deste texto na próxima etapa</w:t>
      </w:r>
      <w:r w:rsidR="00B51C6E" w:rsidRPr="006524F8">
        <w:t xml:space="preserve">. </w:t>
      </w:r>
    </w:p>
    <w:p w14:paraId="77861D77" w14:textId="77777777" w:rsidR="007E77D2" w:rsidRPr="001F1455" w:rsidRDefault="007E77D2" w:rsidP="00FF24B8">
      <w:pPr>
        <w:suppressAutoHyphens/>
        <w:spacing w:line="240" w:lineRule="atLeast"/>
      </w:pPr>
    </w:p>
    <w:p w14:paraId="44BD2568" w14:textId="77777777" w:rsidR="00E8157A" w:rsidRPr="00117DAD" w:rsidRDefault="00E8157A" w:rsidP="00FF24B8">
      <w:pPr>
        <w:pStyle w:val="01TITULO4"/>
      </w:pPr>
      <w:r w:rsidRPr="00117DAD">
        <w:t>Etapa 3</w:t>
      </w:r>
    </w:p>
    <w:p w14:paraId="17764C96" w14:textId="194D01A1" w:rsidR="00014CDB" w:rsidRDefault="00014CDB" w:rsidP="00FF24B8">
      <w:pPr>
        <w:pStyle w:val="02TEXTOPRINCIPAL"/>
      </w:pPr>
      <w:r>
        <w:t>Esta etapa está destinada à produção do texto teatral e organização de uma apresentação cênica. Diga aos alunos que</w:t>
      </w:r>
      <w:r w:rsidR="00CD39D6">
        <w:t>,</w:t>
      </w:r>
      <w:r>
        <w:t xml:space="preserve"> a partir da ideia do capítulo do livro </w:t>
      </w:r>
      <w:r w:rsidRPr="007063DF">
        <w:rPr>
          <w:i/>
        </w:rPr>
        <w:t>O homem que calculava</w:t>
      </w:r>
      <w:r>
        <w:t xml:space="preserve">, eles devem escrever uma pequena peça teatral, em formato de diálogo, nos moldes da que foi exemplificada na etapa anterior. A peça teatral deverá ter um narrador-observador, personagens e um diretor de palco, que também fará o papel de figurinista. Peça </w:t>
      </w:r>
      <w:r w:rsidR="00CD39D6">
        <w:t xml:space="preserve">que estabeleçam </w:t>
      </w:r>
      <w:r>
        <w:t>quantas cenas vão escrever e encenar, quais serão as personagens, os diálogos, cenário etc.</w:t>
      </w:r>
    </w:p>
    <w:p w14:paraId="3064D6EF" w14:textId="68A39C88" w:rsidR="00014CDB" w:rsidRDefault="00014CDB" w:rsidP="00FF24B8">
      <w:pPr>
        <w:pStyle w:val="02TEXTOPRINCIPAL"/>
      </w:pPr>
      <w:r>
        <w:t>Lembre-os de que o narrador deverá explicar aos espectadores, no momento da apresentação, a relação des</w:t>
      </w:r>
      <w:r w:rsidR="00CD39D6">
        <w:t>s</w:t>
      </w:r>
      <w:r>
        <w:t>a peça teatral com a disciplina da Matemática e a importância de conhecermos outro modo de aprender certos assuntos des</w:t>
      </w:r>
      <w:r w:rsidR="00CD39D6">
        <w:t>s</w:t>
      </w:r>
      <w:r>
        <w:t>a disciplina de modo lúdico, para que se construa, dessa forma, uma relação de identidade com o espectador.</w:t>
      </w:r>
    </w:p>
    <w:p w14:paraId="195227DE" w14:textId="27964A65" w:rsidR="00B51C6E" w:rsidRPr="00B14BC9" w:rsidRDefault="00014CDB" w:rsidP="00FF24B8">
      <w:pPr>
        <w:pStyle w:val="02TEXTOPRINCIPAL"/>
      </w:pPr>
      <w:r>
        <w:t>Corrija os textos e supervisione a escolha dos figurinos e dos adereços</w:t>
      </w:r>
      <w:r w:rsidR="00B51C6E" w:rsidRPr="00B14BC9">
        <w:t>.</w:t>
      </w:r>
    </w:p>
    <w:p w14:paraId="21557D08" w14:textId="77777777" w:rsidR="007E77D2" w:rsidRPr="001F1455" w:rsidRDefault="007E77D2" w:rsidP="00FF24B8">
      <w:pPr>
        <w:suppressAutoHyphens/>
        <w:spacing w:line="240" w:lineRule="atLeast"/>
      </w:pPr>
    </w:p>
    <w:p w14:paraId="337E4F9A" w14:textId="77777777" w:rsidR="00E8157A" w:rsidRDefault="00E8157A" w:rsidP="00FF24B8">
      <w:pPr>
        <w:pStyle w:val="01TITULO4"/>
      </w:pPr>
      <w:r w:rsidRPr="00117DAD">
        <w:t>Etapa 4</w:t>
      </w:r>
    </w:p>
    <w:p w14:paraId="5389EF5A" w14:textId="129D81F5" w:rsidR="00014CDB" w:rsidRDefault="00014CDB" w:rsidP="00FF24B8">
      <w:pPr>
        <w:pStyle w:val="02TEXTOPRINCIPAL"/>
      </w:pPr>
      <w:r>
        <w:t>Esta etapa consistirá no ensaio das cenas. Oriente aos alunos na postura corporal, na dicção, no tom da voz, na expressividade, nas pausas. Diga</w:t>
      </w:r>
      <w:r w:rsidR="00CD39D6">
        <w:t xml:space="preserve">-lhes </w:t>
      </w:r>
      <w:r>
        <w:t>que deverão apresentar es</w:t>
      </w:r>
      <w:r w:rsidR="00CD39D6">
        <w:t>s</w:t>
      </w:r>
      <w:r>
        <w:t xml:space="preserve">a peça teatral para a comunidade da escola. Para a apresentação, eles deverão cuidar, se for possível, da iluminação e da sonoplastia. É importante que as equipes conversem para que o cenário seja o mesmo, mudando apenas algum detalhe que for preciso, pois o tempo será curto para mudanças de cenário. </w:t>
      </w:r>
    </w:p>
    <w:p w14:paraId="6DB0367F" w14:textId="77777777" w:rsidR="00014CDB" w:rsidRDefault="00014CDB" w:rsidP="00FF24B8">
      <w:pPr>
        <w:pStyle w:val="02TEXTOPRINCIPAL"/>
      </w:pPr>
      <w:r>
        <w:t xml:space="preserve">Faça com que os alunos sintam os limites e desafios do trabalho artístico coletivo e colaborativo que existe durante a preparação de uma apresentação teatral.  </w:t>
      </w:r>
    </w:p>
    <w:p w14:paraId="159C82DC" w14:textId="5BF96523" w:rsidR="00B51C6E" w:rsidRDefault="00014CDB" w:rsidP="00FF24B8">
      <w:pPr>
        <w:pStyle w:val="02TEXTOPRINCIPAL"/>
      </w:pPr>
      <w:r>
        <w:t>Durante toda esta etapa, peça aos alunos que façam cartazes para divulgar o evento e afixem nas paredes da escola. Solicite, também, que um representante de cada equipe passe nas salas de aulas para divulgar o evento oralmente</w:t>
      </w:r>
      <w:r w:rsidR="00B51C6E">
        <w:t>.</w:t>
      </w:r>
    </w:p>
    <w:p w14:paraId="09A9D70B" w14:textId="02D0240A" w:rsidR="00A31593" w:rsidRDefault="00A31593" w:rsidP="00FF24B8">
      <w:pPr>
        <w:suppressAutoHyphens/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0603538D" w14:textId="77777777" w:rsidR="00014CDB" w:rsidRDefault="00014CDB" w:rsidP="00FF24B8">
      <w:pPr>
        <w:pStyle w:val="02TEXTOPRINCIPAL"/>
        <w:rPr>
          <w:b/>
        </w:rPr>
      </w:pPr>
    </w:p>
    <w:p w14:paraId="45A77FDF" w14:textId="2994CA49" w:rsidR="00014CDB" w:rsidRDefault="00014CDB" w:rsidP="00FF24B8">
      <w:pPr>
        <w:pStyle w:val="01TITULO4"/>
      </w:pPr>
      <w:r w:rsidRPr="00117DAD">
        <w:t xml:space="preserve">Etapa </w:t>
      </w:r>
      <w:r>
        <w:t>5</w:t>
      </w:r>
    </w:p>
    <w:p w14:paraId="27DCE073" w14:textId="330AC7EB" w:rsidR="00014CDB" w:rsidRDefault="00014CDB" w:rsidP="00FF24B8">
      <w:pPr>
        <w:pStyle w:val="02TEXTOPRINCIPAL"/>
      </w:pPr>
      <w:r>
        <w:t>Esta etapa está reservada para a apresentação teatral “A Matemática vai ao teatro”. Antes da apresentação</w:t>
      </w:r>
      <w:r w:rsidR="00CD39D6">
        <w:t>,</w:t>
      </w:r>
      <w:r>
        <w:t xml:space="preserve"> prepare o espaço que será utilizado e as cadeiras para o público</w:t>
      </w:r>
      <w:r w:rsidR="00CD39D6">
        <w:t>.</w:t>
      </w:r>
    </w:p>
    <w:p w14:paraId="5F9B5219" w14:textId="3F8F441C" w:rsidR="00014CDB" w:rsidRDefault="00014CDB" w:rsidP="00FF24B8">
      <w:pPr>
        <w:pStyle w:val="02TEXTOPRINCIPAL"/>
      </w:pPr>
      <w:r>
        <w:t xml:space="preserve">Inicie o evento com uma pequena fala sobre o estudo que foi implementado sobre o livro </w:t>
      </w:r>
      <w:r w:rsidRPr="00014CDB">
        <w:rPr>
          <w:i/>
        </w:rPr>
        <w:t>O homem que calculava</w:t>
      </w:r>
      <w:r>
        <w:t>. Em seguida, chame equipe por equipe para se apresentar.</w:t>
      </w:r>
    </w:p>
    <w:p w14:paraId="7A8832E9" w14:textId="64A97D5E" w:rsidR="00014CDB" w:rsidRDefault="00014CDB" w:rsidP="00FF24B8">
      <w:pPr>
        <w:pStyle w:val="02TEXTOPRINCIPAL"/>
        <w:rPr>
          <w:b/>
        </w:rPr>
      </w:pPr>
      <w:r>
        <w:t>Ao final do evento, leve os alunos de volta à sala de aula, faça junto com eles uma avaliação das apresentações e parabenize a todos pelo trabalho.</w:t>
      </w:r>
    </w:p>
    <w:p w14:paraId="3FDC81B4" w14:textId="77777777" w:rsidR="007E77D2" w:rsidRPr="001F1455" w:rsidRDefault="007E77D2" w:rsidP="00FF24B8">
      <w:pPr>
        <w:suppressAutoHyphens/>
        <w:spacing w:line="240" w:lineRule="atLeast"/>
      </w:pPr>
    </w:p>
    <w:p w14:paraId="0859FA87" w14:textId="77777777" w:rsidR="00E8157A" w:rsidRPr="00117DAD" w:rsidRDefault="00E8157A" w:rsidP="00FF24B8">
      <w:pPr>
        <w:pStyle w:val="01TITULO3"/>
      </w:pPr>
      <w:r w:rsidRPr="00117DAD">
        <w:t>Avaliação do projeto integrador</w:t>
      </w:r>
    </w:p>
    <w:p w14:paraId="309A0806" w14:textId="77777777" w:rsidR="00014CDB" w:rsidRDefault="00014CDB" w:rsidP="00FF24B8">
      <w:pPr>
        <w:pStyle w:val="02TEXTOPRINCIPAL"/>
      </w:pPr>
      <w:r>
        <w:t xml:space="preserve">Sugerimos que a avaliação do projeto seja feita em três momentos. </w:t>
      </w:r>
    </w:p>
    <w:p w14:paraId="2032A9AB" w14:textId="77777777" w:rsidR="00014CDB" w:rsidRDefault="00014CDB" w:rsidP="00FF24B8">
      <w:pPr>
        <w:pStyle w:val="02TEXTOPRINCIPAL"/>
      </w:pPr>
      <w:r>
        <w:t>1. Ao longo de todo o projeto, desde a primeira etapa até o dia da realização do evento.</w:t>
      </w:r>
    </w:p>
    <w:p w14:paraId="52A3D6A4" w14:textId="17818D23" w:rsidR="00014CDB" w:rsidRDefault="00014CDB" w:rsidP="00FF24B8">
      <w:pPr>
        <w:pStyle w:val="02TEXTOPRINCIPAL"/>
      </w:pPr>
      <w:r>
        <w:t>Avalie o envolvimento e a participação dos alunos em todas as etapas. Podem ser avaliadas a capacidade de trabalhar em grupo e o respeito para com os colegas; a organização e empenho demonstrados nas atividades de pesquisa; a criatividade na confecção do cartaz e na montagem da apresentação; a presença e dedicação nos ensaios e a</w:t>
      </w:r>
      <w:r w:rsidR="00C42B41">
        <w:t xml:space="preserve"> </w:t>
      </w:r>
      <w:r>
        <w:t>d</w:t>
      </w:r>
      <w:r w:rsidR="00C42B41">
        <w:t>i</w:t>
      </w:r>
      <w:r>
        <w:t>vulgação do evento.</w:t>
      </w:r>
    </w:p>
    <w:p w14:paraId="726E4364" w14:textId="77777777" w:rsidR="00014CDB" w:rsidRDefault="00014CDB" w:rsidP="00FF24B8">
      <w:pPr>
        <w:pStyle w:val="02TEXTOPRINCIPAL"/>
      </w:pPr>
      <w:r>
        <w:t>2. Imediatamente após o término do evento.</w:t>
      </w:r>
    </w:p>
    <w:p w14:paraId="0B1C502A" w14:textId="77777777" w:rsidR="00014CDB" w:rsidRDefault="00014CDB" w:rsidP="00FF24B8">
      <w:pPr>
        <w:pStyle w:val="02TEXTOPRINCIPAL"/>
      </w:pPr>
      <w:r>
        <w:t xml:space="preserve">Avalie como foi a </w:t>
      </w:r>
      <w:r w:rsidRPr="007063DF">
        <w:rPr>
          <w:i/>
        </w:rPr>
        <w:t>performance</w:t>
      </w:r>
      <w:r>
        <w:t xml:space="preserve"> dos alunos e se as apresentações ocorreram conforme o que foi implementado nos ensaios. </w:t>
      </w:r>
    </w:p>
    <w:p w14:paraId="583C000C" w14:textId="77777777" w:rsidR="00014CDB" w:rsidRDefault="00014CDB" w:rsidP="00FF24B8">
      <w:pPr>
        <w:pStyle w:val="02TEXTOPRINCIPAL"/>
      </w:pPr>
      <w:r>
        <w:t>3. Em uma data combinada com a turma.</w:t>
      </w:r>
    </w:p>
    <w:p w14:paraId="19ABE832" w14:textId="41920C90" w:rsidR="00B51C6E" w:rsidRPr="007D4355" w:rsidRDefault="00014CDB" w:rsidP="00FF24B8">
      <w:pPr>
        <w:pStyle w:val="02TEXTOPRINCIPAL"/>
      </w:pPr>
      <w:r>
        <w:t xml:space="preserve">Em um outro dia, reúna-se com a turma para avaliar o evento. Realizem uma roda de conversa refletindo sobre a própria atuação, os pontos positivos da apresentação cênica, o fortalecimento da autoestima, da autoconfiança e o estreitamento das relações entre eles. Discutam alguns pontos que podem ser melhorados, mas sem enfatizar o desempenho específico de um grupo ou aluno. Pergunte se esse projeto fez com que eles </w:t>
      </w:r>
      <w:r w:rsidR="007063DF">
        <w:t>adquirissem</w:t>
      </w:r>
      <w:r>
        <w:t xml:space="preserve"> um novo modo de lidar com assuntos da disc</w:t>
      </w:r>
      <w:r w:rsidR="00C42B41">
        <w:t>i</w:t>
      </w:r>
      <w:r>
        <w:t>plina de Matemática. Procure destacar os conhecimentos construídos ao longo de todas as etapas e pense junto com a turma o que poderia ser alterado e aprimorado em um próximo trabalho deste tipo</w:t>
      </w:r>
      <w:r w:rsidR="00B51C6E">
        <w:t>.</w:t>
      </w:r>
    </w:p>
    <w:p w14:paraId="55E5E356" w14:textId="77777777" w:rsidR="007E77D2" w:rsidRPr="001F1455" w:rsidRDefault="007E77D2" w:rsidP="00FF24B8">
      <w:pPr>
        <w:suppressAutoHyphens/>
        <w:spacing w:line="240" w:lineRule="atLeast"/>
      </w:pPr>
    </w:p>
    <w:p w14:paraId="6E0D5293" w14:textId="77777777" w:rsidR="00E8157A" w:rsidRDefault="00E8157A" w:rsidP="00FF24B8">
      <w:pPr>
        <w:pStyle w:val="01TITULO3"/>
      </w:pPr>
      <w:r w:rsidRPr="00117DAD">
        <w:t>Informações importantes e sugestões</w:t>
      </w:r>
    </w:p>
    <w:p w14:paraId="7509FD11" w14:textId="7FE03B89" w:rsidR="00B51C6E" w:rsidRPr="00F1402E" w:rsidRDefault="00014CDB" w:rsidP="00FF24B8">
      <w:pPr>
        <w:pStyle w:val="02TEXTOPRINCIPALBULLET2"/>
      </w:pPr>
      <w:r w:rsidRPr="00014CDB">
        <w:t>Consulte previamente a direção para obter a autorização e definir data, horário e espaço da escola para realização do evento</w:t>
      </w:r>
      <w:r w:rsidR="00B51C6E" w:rsidRPr="007D4355">
        <w:t>.</w:t>
      </w:r>
    </w:p>
    <w:p w14:paraId="6F4F5007" w14:textId="77777777" w:rsidR="007E77D2" w:rsidRPr="001F1455" w:rsidRDefault="007E77D2" w:rsidP="00FF24B8">
      <w:pPr>
        <w:pStyle w:val="02TEXTOPRINCIPALBULLET2"/>
        <w:numPr>
          <w:ilvl w:val="0"/>
          <w:numId w:val="0"/>
        </w:numPr>
        <w:ind w:left="244"/>
      </w:pPr>
    </w:p>
    <w:sectPr w:rsidR="007E77D2" w:rsidRPr="001F1455" w:rsidSect="00547934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2374" w14:textId="77777777" w:rsidR="00DF1B50" w:rsidRDefault="00DF1B50">
      <w:r>
        <w:separator/>
      </w:r>
    </w:p>
  </w:endnote>
  <w:endnote w:type="continuationSeparator" w:id="0">
    <w:p w14:paraId="4CF070A7" w14:textId="77777777" w:rsidR="00DF1B50" w:rsidRDefault="00DF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2A6DE4" w:rsidRPr="00693936" w14:paraId="7AAA46C9" w14:textId="77777777" w:rsidTr="0097697A">
      <w:tc>
        <w:tcPr>
          <w:tcW w:w="9473" w:type="dxa"/>
        </w:tcPr>
        <w:p w14:paraId="5E18CE7A" w14:textId="77777777" w:rsidR="002A6DE4" w:rsidRPr="00693936" w:rsidRDefault="002A6DE4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2A6DE4" w:rsidRPr="00693936" w:rsidRDefault="002A6DE4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>
            <w:rPr>
              <w:noProof/>
            </w:rPr>
            <w:t>1</w:t>
          </w:r>
          <w:r w:rsidRPr="00693936">
            <w:fldChar w:fldCharType="end"/>
          </w:r>
        </w:p>
      </w:tc>
    </w:tr>
  </w:tbl>
  <w:p w14:paraId="49CB6685" w14:textId="77777777" w:rsidR="002A6DE4" w:rsidRPr="00C67490" w:rsidRDefault="002A6DE4" w:rsidP="00547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4849" w14:textId="77777777" w:rsidR="00DF1B50" w:rsidRDefault="00DF1B50">
      <w:r>
        <w:separator/>
      </w:r>
    </w:p>
  </w:footnote>
  <w:footnote w:type="continuationSeparator" w:id="0">
    <w:p w14:paraId="1B537AA3" w14:textId="77777777" w:rsidR="00DF1B50" w:rsidRDefault="00DF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2A6DE4" w:rsidRPr="005214CC" w:rsidRDefault="002A6DE4" w:rsidP="005214CC">
    <w:r>
      <w:rPr>
        <w:noProof/>
        <w:lang w:val="en-US" w:eastAsia="en-US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EE"/>
    <w:multiLevelType w:val="hybridMultilevel"/>
    <w:tmpl w:val="71B6EA6E"/>
    <w:lvl w:ilvl="0" w:tplc="0C2C3920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3D9"/>
    <w:multiLevelType w:val="hybridMultilevel"/>
    <w:tmpl w:val="ACC6AF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2F67ADB"/>
    <w:multiLevelType w:val="hybridMultilevel"/>
    <w:tmpl w:val="0FA21A52"/>
    <w:lvl w:ilvl="0" w:tplc="2EF83FB8">
      <w:start w:val="1"/>
      <w:numFmt w:val="bullet"/>
      <w:pStyle w:val="02TEXTOPRINCIPAL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3C8A"/>
    <w:multiLevelType w:val="hybridMultilevel"/>
    <w:tmpl w:val="F734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F6D"/>
    <w:multiLevelType w:val="hybridMultilevel"/>
    <w:tmpl w:val="465A4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14CDB"/>
    <w:rsid w:val="00031156"/>
    <w:rsid w:val="00066BDB"/>
    <w:rsid w:val="000A6B14"/>
    <w:rsid w:val="000B5691"/>
    <w:rsid w:val="000D19CF"/>
    <w:rsid w:val="000D6848"/>
    <w:rsid w:val="000E725B"/>
    <w:rsid w:val="000F4443"/>
    <w:rsid w:val="000F4740"/>
    <w:rsid w:val="00105A1B"/>
    <w:rsid w:val="00165527"/>
    <w:rsid w:val="00166F16"/>
    <w:rsid w:val="001A4FC5"/>
    <w:rsid w:val="001A651B"/>
    <w:rsid w:val="001B0629"/>
    <w:rsid w:val="00216B1F"/>
    <w:rsid w:val="0027728D"/>
    <w:rsid w:val="00277CA6"/>
    <w:rsid w:val="002A3C25"/>
    <w:rsid w:val="002A6DE4"/>
    <w:rsid w:val="002E191E"/>
    <w:rsid w:val="003027A3"/>
    <w:rsid w:val="003032C9"/>
    <w:rsid w:val="00387582"/>
    <w:rsid w:val="003879C5"/>
    <w:rsid w:val="00391CCB"/>
    <w:rsid w:val="003A2203"/>
    <w:rsid w:val="003B4C0A"/>
    <w:rsid w:val="0042467A"/>
    <w:rsid w:val="00431B41"/>
    <w:rsid w:val="00467C9F"/>
    <w:rsid w:val="004715F3"/>
    <w:rsid w:val="0048408A"/>
    <w:rsid w:val="004B5327"/>
    <w:rsid w:val="0050339A"/>
    <w:rsid w:val="005214CC"/>
    <w:rsid w:val="00540F96"/>
    <w:rsid w:val="00541188"/>
    <w:rsid w:val="00547934"/>
    <w:rsid w:val="0056245F"/>
    <w:rsid w:val="00576382"/>
    <w:rsid w:val="0059438F"/>
    <w:rsid w:val="005E4AEE"/>
    <w:rsid w:val="005F2591"/>
    <w:rsid w:val="006059A7"/>
    <w:rsid w:val="00611524"/>
    <w:rsid w:val="00612A6A"/>
    <w:rsid w:val="006431B3"/>
    <w:rsid w:val="00660BCD"/>
    <w:rsid w:val="006F3CD0"/>
    <w:rsid w:val="0070249F"/>
    <w:rsid w:val="007063DF"/>
    <w:rsid w:val="007071B2"/>
    <w:rsid w:val="007073DE"/>
    <w:rsid w:val="00743DED"/>
    <w:rsid w:val="007940CA"/>
    <w:rsid w:val="007A48CE"/>
    <w:rsid w:val="007A48DB"/>
    <w:rsid w:val="007A7485"/>
    <w:rsid w:val="007B0BA2"/>
    <w:rsid w:val="007C65D4"/>
    <w:rsid w:val="007E040B"/>
    <w:rsid w:val="007E32AF"/>
    <w:rsid w:val="007E77D2"/>
    <w:rsid w:val="007F339D"/>
    <w:rsid w:val="00841731"/>
    <w:rsid w:val="00841F08"/>
    <w:rsid w:val="00884B02"/>
    <w:rsid w:val="008A2AAD"/>
    <w:rsid w:val="008A585B"/>
    <w:rsid w:val="008B3CA5"/>
    <w:rsid w:val="00902F58"/>
    <w:rsid w:val="00906A46"/>
    <w:rsid w:val="00955909"/>
    <w:rsid w:val="0097697A"/>
    <w:rsid w:val="00981E9F"/>
    <w:rsid w:val="00982E03"/>
    <w:rsid w:val="009A6269"/>
    <w:rsid w:val="009C73F6"/>
    <w:rsid w:val="009F5B83"/>
    <w:rsid w:val="009F6F3F"/>
    <w:rsid w:val="009F7AC0"/>
    <w:rsid w:val="00A07713"/>
    <w:rsid w:val="00A22D1A"/>
    <w:rsid w:val="00A31593"/>
    <w:rsid w:val="00A63917"/>
    <w:rsid w:val="00AB079C"/>
    <w:rsid w:val="00AC5DE4"/>
    <w:rsid w:val="00AD4E47"/>
    <w:rsid w:val="00AE3D11"/>
    <w:rsid w:val="00AF6A62"/>
    <w:rsid w:val="00B1110B"/>
    <w:rsid w:val="00B51C6E"/>
    <w:rsid w:val="00B51D40"/>
    <w:rsid w:val="00B7715B"/>
    <w:rsid w:val="00B86058"/>
    <w:rsid w:val="00BC278B"/>
    <w:rsid w:val="00BC58B9"/>
    <w:rsid w:val="00BC66B1"/>
    <w:rsid w:val="00BD0E1F"/>
    <w:rsid w:val="00BD680A"/>
    <w:rsid w:val="00BE5A79"/>
    <w:rsid w:val="00BF472A"/>
    <w:rsid w:val="00BF49D3"/>
    <w:rsid w:val="00C035C5"/>
    <w:rsid w:val="00C050E0"/>
    <w:rsid w:val="00C24FF9"/>
    <w:rsid w:val="00C42B41"/>
    <w:rsid w:val="00C44CD2"/>
    <w:rsid w:val="00C56CB9"/>
    <w:rsid w:val="00C65DB9"/>
    <w:rsid w:val="00C72900"/>
    <w:rsid w:val="00CD39D6"/>
    <w:rsid w:val="00CE79D8"/>
    <w:rsid w:val="00CF038B"/>
    <w:rsid w:val="00D0610E"/>
    <w:rsid w:val="00D166F3"/>
    <w:rsid w:val="00D50340"/>
    <w:rsid w:val="00D846A1"/>
    <w:rsid w:val="00DF1B50"/>
    <w:rsid w:val="00E06C28"/>
    <w:rsid w:val="00E138FA"/>
    <w:rsid w:val="00E24DD4"/>
    <w:rsid w:val="00E71143"/>
    <w:rsid w:val="00E8157A"/>
    <w:rsid w:val="00E94672"/>
    <w:rsid w:val="00EB44AB"/>
    <w:rsid w:val="00EE66A2"/>
    <w:rsid w:val="00EF115F"/>
    <w:rsid w:val="00EF42C4"/>
    <w:rsid w:val="00F31556"/>
    <w:rsid w:val="00F34F33"/>
    <w:rsid w:val="00F36615"/>
    <w:rsid w:val="00F91BFC"/>
    <w:rsid w:val="00FD1264"/>
    <w:rsid w:val="00FE1F9A"/>
    <w:rsid w:val="00FE52A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E77D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E24DD4"/>
    <w:pPr>
      <w:spacing w:beforeLines="20" w:before="48" w:afterLines="20" w:after="48"/>
    </w:pPr>
    <w:rPr>
      <w:sz w:val="19"/>
      <w:szCs w:val="18"/>
    </w:r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2A3C25"/>
    <w:pPr>
      <w:suppressLineNumbers/>
      <w:tabs>
        <w:tab w:val="left" w:pos="227"/>
      </w:tabs>
      <w:suppressAutoHyphens/>
      <w:spacing w:after="20" w:line="280" w:lineRule="exact"/>
      <w:ind w:left="244" w:hanging="244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PESO2">
    <w:name w:val="00_PESO_2"/>
    <w:basedOn w:val="Normal"/>
    <w:uiPriority w:val="99"/>
    <w:qFormat/>
    <w:rsid w:val="0050339A"/>
    <w:pPr>
      <w:widowControl w:val="0"/>
      <w:tabs>
        <w:tab w:val="left" w:pos="283"/>
      </w:tabs>
      <w:suppressAutoHyphens/>
      <w:autoSpaceDE w:val="0"/>
      <w:adjustRightInd w:val="0"/>
      <w:spacing w:line="360" w:lineRule="auto"/>
      <w:contextualSpacing/>
      <w:jc w:val="both"/>
      <w:textAlignment w:val="center"/>
    </w:pPr>
    <w:rPr>
      <w:rFonts w:ascii="Cambria" w:eastAsiaTheme="minorEastAsia" w:hAnsi="Cambria"/>
      <w:b/>
      <w:bCs/>
      <w:color w:val="000000"/>
      <w:kern w:val="0"/>
      <w:sz w:val="29"/>
      <w:szCs w:val="29"/>
      <w:lang w:eastAsia="es-ES" w:bidi="ar-SA"/>
    </w:rPr>
  </w:style>
  <w:style w:type="paragraph" w:styleId="PargrafodaLista">
    <w:name w:val="List Paragraph"/>
    <w:basedOn w:val="Normal"/>
    <w:uiPriority w:val="34"/>
    <w:qFormat/>
    <w:rsid w:val="0050339A"/>
    <w:pPr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val="en-US" w:eastAsia="es-ES" w:bidi="ar-SA"/>
    </w:rPr>
  </w:style>
  <w:style w:type="paragraph" w:customStyle="1" w:styleId="00textosemparagrafo">
    <w:name w:val="00_texto_sem_paragrafo"/>
    <w:basedOn w:val="Normal"/>
    <w:rsid w:val="00E8157A"/>
    <w:pPr>
      <w:widowControl w:val="0"/>
      <w:autoSpaceDE w:val="0"/>
      <w:adjustRightInd w:val="0"/>
      <w:spacing w:after="57"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geralbullet">
    <w:name w:val="00_Texto_geral_bullet"/>
    <w:basedOn w:val="Normal"/>
    <w:uiPriority w:val="99"/>
    <w:qFormat/>
    <w:rsid w:val="00E8157A"/>
    <w:pPr>
      <w:widowControl w:val="0"/>
      <w:numPr>
        <w:numId w:val="3"/>
      </w:numPr>
      <w:tabs>
        <w:tab w:val="left" w:pos="300"/>
      </w:tabs>
      <w:autoSpaceDE w:val="0"/>
      <w:adjustRightInd w:val="0"/>
      <w:spacing w:before="85" w:after="57" w:line="250" w:lineRule="atLeast"/>
      <w:jc w:val="both"/>
      <w:textAlignment w:val="center"/>
    </w:pPr>
    <w:rPr>
      <w:rFonts w:eastAsiaTheme="minorEastAsia"/>
      <w:color w:val="000000"/>
      <w:spacing w:val="-2"/>
      <w:kern w:val="0"/>
      <w:sz w:val="22"/>
      <w:szCs w:val="22"/>
      <w:lang w:eastAsia="es-ES" w:bidi="ar-SA"/>
    </w:rPr>
  </w:style>
  <w:style w:type="paragraph" w:styleId="NormalWeb">
    <w:name w:val="Normal (Web)"/>
    <w:basedOn w:val="Normal"/>
    <w:uiPriority w:val="99"/>
    <w:unhideWhenUsed/>
    <w:rsid w:val="00E8157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1TITULO4">
    <w:name w:val="01_TITULO_4"/>
    <w:basedOn w:val="01TITULO3"/>
    <w:rsid w:val="002A3C25"/>
    <w:rPr>
      <w:sz w:val="28"/>
    </w:rPr>
  </w:style>
  <w:style w:type="paragraph" w:customStyle="1" w:styleId="02TEXTOPRINCIPALBULLET2">
    <w:name w:val="02_TEXTO_PRINCIPAL_BULLET_2"/>
    <w:basedOn w:val="02TEXTOPRINCIPALBULLET"/>
    <w:rsid w:val="00E71143"/>
    <w:pPr>
      <w:numPr>
        <w:numId w:val="5"/>
      </w:numPr>
      <w:ind w:left="227" w:hanging="227"/>
    </w:pPr>
  </w:style>
  <w:style w:type="table" w:customStyle="1" w:styleId="TabeladeGradeClara21">
    <w:name w:val="Tabela de Grade Clara21"/>
    <w:basedOn w:val="Tabelanormal"/>
    <w:uiPriority w:val="47"/>
    <w:rsid w:val="009F5B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8B3CA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A736-D72D-4F93-85B1-948A3272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6533</Words>
  <Characters>35279</Characters>
  <Application>Microsoft Office Word</Application>
  <DocSecurity>0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PLANO DE DESENVOLVIMENTO</vt:lpstr>
      <vt:lpstr>    Competências específicas de Linguagens para o Ensino Fundamental </vt:lpstr>
      <vt:lpstr>    Competências específicas de Língua Portuguesa para o Ensino Fundamental</vt:lpstr>
      <vt:lpstr>    Competências específicas de Matemática para o Ensino Fundamental</vt:lpstr>
      <vt:lpstr>    Materiais necessários</vt:lpstr>
      <vt:lpstr>    Metodologia</vt:lpstr>
      <vt:lpstr>    Etapa 1</vt:lpstr>
      <vt:lpstr>    Etapa 2</vt:lpstr>
      <vt:lpstr>    Etapa 3</vt:lpstr>
      <vt:lpstr>    Etapa 4</vt:lpstr>
      <vt:lpstr>    Etapa 5</vt:lpstr>
      <vt:lpstr>    Avaliação do projeto integrador</vt:lpstr>
      <vt:lpstr>    Informações importantes e sugestões</vt:lpstr>
    </vt:vector>
  </TitlesOfParts>
  <Company/>
  <LinksUpToDate>false</LinksUpToDate>
  <CharactersWithSpaces>41729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15</cp:revision>
  <dcterms:created xsi:type="dcterms:W3CDTF">2018-10-19T17:44:00Z</dcterms:created>
  <dcterms:modified xsi:type="dcterms:W3CDTF">2018-11-01T12:53:00Z</dcterms:modified>
</cp:coreProperties>
</file>