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3F3D2E" w14:textId="77777777" w:rsidR="00B03D78" w:rsidRDefault="00B03D78" w:rsidP="00B03D78">
      <w:pPr>
        <w:pStyle w:val="01TITULO1"/>
      </w:pPr>
      <w:r>
        <w:t>ACOMPANHAMENTO DE APRENDIZAGEM</w:t>
      </w:r>
    </w:p>
    <w:p w14:paraId="431AC1F0" w14:textId="77777777" w:rsidR="00B03D78" w:rsidRDefault="00B03D78" w:rsidP="00B03D78">
      <w:pPr>
        <w:pStyle w:val="02TEXTOPRINCIPAL"/>
      </w:pPr>
    </w:p>
    <w:p w14:paraId="748EDED0" w14:textId="77777777" w:rsidR="00B03D78" w:rsidRDefault="00B03D78" w:rsidP="00B03D78">
      <w:pPr>
        <w:pStyle w:val="01TITULO3"/>
        <w:rPr>
          <w:rFonts w:ascii="Tahoma" w:hAnsi="Tahoma" w:cs="Tahoma"/>
          <w:sz w:val="12"/>
          <w:szCs w:val="18"/>
        </w:rPr>
      </w:pPr>
      <w:r>
        <w:t xml:space="preserve">GRADE DE CORREÇÃO </w:t>
      </w:r>
    </w:p>
    <w:p w14:paraId="326776DE" w14:textId="4647FC30" w:rsidR="005858B2" w:rsidRDefault="005858B2" w:rsidP="00427A71">
      <w:pPr>
        <w:pStyle w:val="06CREDITO"/>
        <w:jc w:val="right"/>
      </w:pP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1238"/>
        <w:gridCol w:w="3714"/>
        <w:gridCol w:w="3302"/>
        <w:gridCol w:w="1385"/>
      </w:tblGrid>
      <w:tr w:rsidR="005858B2" w:rsidRPr="009E45B4" w14:paraId="2D988488" w14:textId="77777777" w:rsidTr="005E27C6">
        <w:tc>
          <w:tcPr>
            <w:tcW w:w="9639" w:type="dxa"/>
            <w:gridSpan w:val="4"/>
            <w:tcMar>
              <w:top w:w="85" w:type="dxa"/>
              <w:bottom w:w="85" w:type="dxa"/>
            </w:tcMar>
          </w:tcPr>
          <w:p w14:paraId="3C08830E" w14:textId="23D259B8" w:rsidR="005858B2" w:rsidRDefault="005858B2" w:rsidP="00E53AC0">
            <w:pPr>
              <w:pStyle w:val="03TITULOTABELAS2"/>
            </w:pPr>
            <w:r>
              <w:t xml:space="preserve">Ciências </w:t>
            </w:r>
            <w:r w:rsidR="00E53AC0">
              <w:t>da Natureza</w:t>
            </w:r>
            <w:r w:rsidRPr="009E45B4">
              <w:t xml:space="preserve"> – </w:t>
            </w:r>
            <w:r w:rsidR="005C36D4">
              <w:t>8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ano – </w:t>
            </w:r>
            <w:r w:rsidR="00E156C0">
              <w:t>3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5858B2" w:rsidRPr="009E45B4" w14:paraId="6084C439" w14:textId="77777777" w:rsidTr="005E27C6">
        <w:tc>
          <w:tcPr>
            <w:tcW w:w="9639" w:type="dxa"/>
            <w:gridSpan w:val="4"/>
            <w:tcMar>
              <w:top w:w="85" w:type="dxa"/>
              <w:bottom w:w="85" w:type="dxa"/>
            </w:tcMar>
          </w:tcPr>
          <w:p w14:paraId="143F6EA7" w14:textId="77777777" w:rsidR="005858B2" w:rsidRPr="009E45B4" w:rsidRDefault="005858B2" w:rsidP="00B16894">
            <w:pPr>
              <w:pStyle w:val="04TEXTOTABELAS"/>
            </w:pPr>
            <w:r w:rsidRPr="009E45B4">
              <w:t>Escola:</w:t>
            </w:r>
          </w:p>
        </w:tc>
      </w:tr>
      <w:tr w:rsidR="005858B2" w:rsidRPr="009E45B4" w14:paraId="2A6005A0" w14:textId="77777777" w:rsidTr="005E27C6">
        <w:tc>
          <w:tcPr>
            <w:tcW w:w="9639" w:type="dxa"/>
            <w:gridSpan w:val="4"/>
            <w:tcMar>
              <w:top w:w="85" w:type="dxa"/>
              <w:bottom w:w="85" w:type="dxa"/>
            </w:tcMar>
          </w:tcPr>
          <w:p w14:paraId="6068AA74" w14:textId="77777777" w:rsidR="005858B2" w:rsidRPr="009E45B4" w:rsidRDefault="005858B2" w:rsidP="00B16894">
            <w:pPr>
              <w:pStyle w:val="04TEXTOTABELAS"/>
            </w:pPr>
            <w:r w:rsidRPr="009E45B4">
              <w:t>Aluno:</w:t>
            </w:r>
          </w:p>
        </w:tc>
      </w:tr>
      <w:tr w:rsidR="005858B2" w:rsidRPr="009E45B4" w14:paraId="40D87541" w14:textId="77777777" w:rsidTr="005E27C6">
        <w:tc>
          <w:tcPr>
            <w:tcW w:w="4952" w:type="dxa"/>
            <w:gridSpan w:val="2"/>
            <w:tcMar>
              <w:top w:w="85" w:type="dxa"/>
              <w:bottom w:w="85" w:type="dxa"/>
            </w:tcMar>
          </w:tcPr>
          <w:p w14:paraId="40C48AAA" w14:textId="77777777" w:rsidR="005858B2" w:rsidRPr="009E45B4" w:rsidRDefault="005858B2" w:rsidP="00B16894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3302" w:type="dxa"/>
            <w:tcMar>
              <w:top w:w="85" w:type="dxa"/>
              <w:bottom w:w="85" w:type="dxa"/>
            </w:tcMar>
          </w:tcPr>
          <w:p w14:paraId="4F0876CC" w14:textId="77777777" w:rsidR="005858B2" w:rsidRPr="009E45B4" w:rsidRDefault="005858B2" w:rsidP="00B16894">
            <w:pPr>
              <w:pStyle w:val="04TEXTOTABELAS"/>
            </w:pPr>
            <w:r w:rsidRPr="009E45B4">
              <w:t>Número:</w:t>
            </w:r>
          </w:p>
        </w:tc>
        <w:tc>
          <w:tcPr>
            <w:tcW w:w="1385" w:type="dxa"/>
            <w:tcMar>
              <w:top w:w="85" w:type="dxa"/>
              <w:bottom w:w="85" w:type="dxa"/>
            </w:tcMar>
          </w:tcPr>
          <w:p w14:paraId="12C23E30" w14:textId="77777777" w:rsidR="005858B2" w:rsidRPr="009E45B4" w:rsidRDefault="005858B2" w:rsidP="00B16894">
            <w:pPr>
              <w:pStyle w:val="04TEXTOTABELAS"/>
            </w:pPr>
            <w:r w:rsidRPr="009E45B4">
              <w:t>Data:</w:t>
            </w:r>
          </w:p>
        </w:tc>
      </w:tr>
      <w:tr w:rsidR="005858B2" w:rsidRPr="009E45B4" w14:paraId="4F3A5583" w14:textId="77777777" w:rsidTr="005E27C6">
        <w:tc>
          <w:tcPr>
            <w:tcW w:w="9639" w:type="dxa"/>
            <w:gridSpan w:val="4"/>
            <w:tcMar>
              <w:top w:w="85" w:type="dxa"/>
              <w:bottom w:w="85" w:type="dxa"/>
            </w:tcMar>
          </w:tcPr>
          <w:p w14:paraId="4B1712D5" w14:textId="77777777" w:rsidR="005858B2" w:rsidRPr="009E45B4" w:rsidRDefault="005858B2" w:rsidP="00B16894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5858B2" w:rsidRPr="009E45B4" w14:paraId="73CC318E" w14:textId="77777777" w:rsidTr="005E27C6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0BEF5E28" w14:textId="255146FD" w:rsidR="005858B2" w:rsidRPr="003C2174" w:rsidRDefault="005858B2" w:rsidP="00B16894">
            <w:pPr>
              <w:pStyle w:val="03TITULOTABELAS2"/>
            </w:pPr>
            <w:r w:rsidRPr="005858B2">
              <w:t>Questão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  <w:vAlign w:val="center"/>
          </w:tcPr>
          <w:p w14:paraId="7066D8B9" w14:textId="57C8AECD" w:rsidR="005858B2" w:rsidRPr="003C2174" w:rsidRDefault="005858B2" w:rsidP="00E53AC0">
            <w:pPr>
              <w:pStyle w:val="03TITULOTABELAS2"/>
            </w:pPr>
            <w:r w:rsidRPr="005A1CAA">
              <w:t>Habilidade da questão</w:t>
            </w:r>
          </w:p>
        </w:tc>
        <w:tc>
          <w:tcPr>
            <w:tcW w:w="3302" w:type="dxa"/>
            <w:vAlign w:val="center"/>
          </w:tcPr>
          <w:p w14:paraId="34952E6A" w14:textId="4E04584B" w:rsidR="005858B2" w:rsidRPr="003C2174" w:rsidRDefault="005858B2" w:rsidP="00B16894">
            <w:pPr>
              <w:pStyle w:val="03TITULOTABELAS2"/>
            </w:pPr>
            <w:r w:rsidRPr="005858B2">
              <w:t>Habilidade relativa à BNCC</w:t>
            </w:r>
          </w:p>
        </w:tc>
        <w:tc>
          <w:tcPr>
            <w:tcW w:w="1385" w:type="dxa"/>
            <w:vAlign w:val="center"/>
          </w:tcPr>
          <w:p w14:paraId="5A226010" w14:textId="200CC811" w:rsidR="005858B2" w:rsidRPr="003C2174" w:rsidRDefault="005858B2" w:rsidP="00B16894">
            <w:pPr>
              <w:pStyle w:val="03TITULOTABELAS2"/>
            </w:pPr>
            <w:r w:rsidRPr="005858B2">
              <w:t>Nota</w:t>
            </w:r>
          </w:p>
        </w:tc>
      </w:tr>
      <w:tr w:rsidR="005858B2" w:rsidRPr="009E45B4" w14:paraId="6C211757" w14:textId="77777777" w:rsidTr="005E27C6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7B961C6D" w14:textId="43CB9910" w:rsidR="005858B2" w:rsidRPr="009E45B4" w:rsidRDefault="005858B2" w:rsidP="005858B2">
            <w:pPr>
              <w:pStyle w:val="04TEXTOTABELAS"/>
              <w:jc w:val="center"/>
            </w:pPr>
            <w:r>
              <w:t>1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48CD8DF0" w14:textId="585AAB64" w:rsidR="005858B2" w:rsidRDefault="00E156C0" w:rsidP="00B16894">
            <w:pPr>
              <w:pStyle w:val="04TEXTOTABELAS"/>
            </w:pPr>
            <w:r w:rsidRPr="00E156C0">
              <w:t>Compreender os eventos relacionados às diferentes fases da vida humana.</w:t>
            </w:r>
          </w:p>
        </w:tc>
        <w:tc>
          <w:tcPr>
            <w:tcW w:w="3302" w:type="dxa"/>
          </w:tcPr>
          <w:p w14:paraId="3A07D643" w14:textId="77777777" w:rsidR="00E156C0" w:rsidRPr="00E156C0" w:rsidRDefault="00E156C0" w:rsidP="00E156C0">
            <w:pPr>
              <w:pStyle w:val="04TEXTOTABELAS"/>
            </w:pPr>
            <w:r w:rsidRPr="00E156C0">
              <w:t>(</w:t>
            </w:r>
            <w:r w:rsidRPr="00E156C0">
              <w:rPr>
                <w:b/>
              </w:rPr>
              <w:t>EF08CI08</w:t>
            </w:r>
            <w:r w:rsidRPr="00E156C0">
              <w:t xml:space="preserve">) Analisar e explicar as transformações que ocorrem na puberdade considerando a atuação dos hormônios sexuais e do sistema nervoso. </w:t>
            </w:r>
          </w:p>
          <w:p w14:paraId="10CB1246" w14:textId="59B38D46" w:rsidR="005858B2" w:rsidRDefault="00E156C0" w:rsidP="00E156C0">
            <w:pPr>
              <w:pStyle w:val="04TEXTOTABELAS"/>
            </w:pPr>
            <w:r w:rsidRPr="00E156C0">
              <w:t>(</w:t>
            </w:r>
            <w:r w:rsidRPr="00E156C0">
              <w:rPr>
                <w:b/>
              </w:rPr>
              <w:t>EF08CI11</w:t>
            </w:r>
            <w:r w:rsidRPr="00E156C0">
              <w:t>) Selecionar argumentos que evidenciem as múltiplas dimensões da sexualidade humana (biológica, sociocultural, afetiva e ética).</w:t>
            </w:r>
          </w:p>
        </w:tc>
        <w:tc>
          <w:tcPr>
            <w:tcW w:w="1385" w:type="dxa"/>
          </w:tcPr>
          <w:p w14:paraId="5988B1FD" w14:textId="77777777" w:rsidR="005858B2" w:rsidRDefault="005858B2" w:rsidP="00B16894">
            <w:pPr>
              <w:pStyle w:val="04TEXTOTABELAS"/>
            </w:pPr>
          </w:p>
        </w:tc>
      </w:tr>
      <w:tr w:rsidR="005858B2" w:rsidRPr="009E45B4" w14:paraId="4C8516ED" w14:textId="77777777" w:rsidTr="005E27C6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4C895C0A" w14:textId="63362F38" w:rsidR="005858B2" w:rsidRPr="009E45B4" w:rsidRDefault="005858B2" w:rsidP="005858B2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4C9CDA27" w14:textId="73DA6E7A" w:rsidR="005858B2" w:rsidRDefault="00E156C0" w:rsidP="00B16894">
            <w:pPr>
              <w:pStyle w:val="04TEXTOTABELAS"/>
            </w:pPr>
            <w:r w:rsidRPr="00E156C0">
              <w:t>Compreender o papel desempenhado por alguns hormônios no corpo humano e os respectivos órgãos responsáveis por sua produção e liberação.</w:t>
            </w:r>
          </w:p>
        </w:tc>
        <w:tc>
          <w:tcPr>
            <w:tcW w:w="3302" w:type="dxa"/>
          </w:tcPr>
          <w:p w14:paraId="3869E0F0" w14:textId="77777777" w:rsidR="005858B2" w:rsidRDefault="005858B2" w:rsidP="00B16894">
            <w:pPr>
              <w:pStyle w:val="04TEXTOTABELAS"/>
            </w:pPr>
          </w:p>
        </w:tc>
        <w:tc>
          <w:tcPr>
            <w:tcW w:w="1385" w:type="dxa"/>
          </w:tcPr>
          <w:p w14:paraId="50E717B3" w14:textId="77777777" w:rsidR="005858B2" w:rsidRDefault="005858B2" w:rsidP="00B16894">
            <w:pPr>
              <w:pStyle w:val="04TEXTOTABELAS"/>
            </w:pPr>
          </w:p>
        </w:tc>
      </w:tr>
      <w:tr w:rsidR="005858B2" w:rsidRPr="009E45B4" w14:paraId="757CAD97" w14:textId="77777777" w:rsidTr="005E27C6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28CD6754" w14:textId="141A1D43" w:rsidR="005858B2" w:rsidRPr="009E45B4" w:rsidRDefault="005858B2" w:rsidP="005858B2">
            <w:pPr>
              <w:pStyle w:val="04TEXTOTABELAS"/>
              <w:jc w:val="center"/>
            </w:pPr>
            <w:r>
              <w:t>3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6B01C433" w14:textId="286F1820" w:rsidR="005858B2" w:rsidRPr="000104FA" w:rsidRDefault="00E156C0" w:rsidP="005858B2">
            <w:pPr>
              <w:pStyle w:val="04TEXTOTABELAS"/>
            </w:pPr>
            <w:r w:rsidRPr="00E156C0">
              <w:t>Compreender a atuação da insulina e os problemas associados à diminuição ou à ausência de produção desse hormônio pelo pâncreas.</w:t>
            </w:r>
          </w:p>
        </w:tc>
        <w:tc>
          <w:tcPr>
            <w:tcW w:w="3302" w:type="dxa"/>
          </w:tcPr>
          <w:p w14:paraId="3DD0CBB1" w14:textId="77777777" w:rsidR="005858B2" w:rsidRPr="000104FA" w:rsidRDefault="005858B2" w:rsidP="00B16894">
            <w:pPr>
              <w:pStyle w:val="04TEXTOTABELAS"/>
            </w:pPr>
          </w:p>
        </w:tc>
        <w:tc>
          <w:tcPr>
            <w:tcW w:w="1385" w:type="dxa"/>
          </w:tcPr>
          <w:p w14:paraId="0E232630" w14:textId="77777777" w:rsidR="005858B2" w:rsidRPr="000104FA" w:rsidRDefault="005858B2" w:rsidP="00B16894">
            <w:pPr>
              <w:pStyle w:val="04TEXTOTABELAS"/>
            </w:pPr>
          </w:p>
        </w:tc>
      </w:tr>
      <w:tr w:rsidR="005858B2" w:rsidRPr="009E45B4" w14:paraId="292D317C" w14:textId="77777777" w:rsidTr="005E27C6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4B1C75DD" w14:textId="059A4F46" w:rsidR="005858B2" w:rsidRPr="009E45B4" w:rsidRDefault="005858B2" w:rsidP="005858B2">
            <w:pPr>
              <w:pStyle w:val="04TEXTOTABELAS"/>
              <w:jc w:val="center"/>
            </w:pPr>
            <w:r>
              <w:t>4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1DE26A71" w14:textId="5641219E" w:rsidR="005858B2" w:rsidRPr="000104FA" w:rsidRDefault="00E156C0" w:rsidP="00B16894">
            <w:pPr>
              <w:pStyle w:val="04TEXTOTABELAS"/>
            </w:pPr>
            <w:r w:rsidRPr="00E156C0">
              <w:t>Conhecer os órgãos que compõem o sistema genital masculino e o sistema genital feminino e suas respectivas funções.</w:t>
            </w:r>
          </w:p>
        </w:tc>
        <w:tc>
          <w:tcPr>
            <w:tcW w:w="3302" w:type="dxa"/>
          </w:tcPr>
          <w:p w14:paraId="121A2BA6" w14:textId="0E5B88C2" w:rsidR="005858B2" w:rsidRPr="000104FA" w:rsidRDefault="00E156C0" w:rsidP="00B16894">
            <w:pPr>
              <w:pStyle w:val="04TEXTOTABELAS"/>
            </w:pPr>
            <w:r w:rsidRPr="00E156C0">
              <w:t>(</w:t>
            </w:r>
            <w:r w:rsidRPr="00E156C0">
              <w:rPr>
                <w:b/>
              </w:rPr>
              <w:t>EF08CI08</w:t>
            </w:r>
            <w:r w:rsidRPr="00E156C0">
              <w:t>) Analisar e explicar as transformações que ocorrem na puberdade considerando a atuação dos hormônios sexuais e do sistema nervoso.</w:t>
            </w:r>
          </w:p>
        </w:tc>
        <w:tc>
          <w:tcPr>
            <w:tcW w:w="1385" w:type="dxa"/>
          </w:tcPr>
          <w:p w14:paraId="1109346F" w14:textId="77777777" w:rsidR="005858B2" w:rsidRPr="000104FA" w:rsidRDefault="005858B2" w:rsidP="00B16894">
            <w:pPr>
              <w:pStyle w:val="04TEXTOTABELAS"/>
            </w:pPr>
          </w:p>
        </w:tc>
      </w:tr>
      <w:tr w:rsidR="005858B2" w:rsidRPr="009E45B4" w14:paraId="24AC012D" w14:textId="77777777" w:rsidTr="005E27C6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45D02D80" w14:textId="27878955" w:rsidR="005858B2" w:rsidRPr="009E45B4" w:rsidRDefault="005858B2" w:rsidP="005858B2">
            <w:pPr>
              <w:pStyle w:val="04TEXTOTABELAS"/>
              <w:jc w:val="center"/>
            </w:pPr>
            <w:r>
              <w:t>5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5E6E5DF7" w14:textId="6E7D3ACD" w:rsidR="005858B2" w:rsidRPr="000104FA" w:rsidRDefault="00E156C0" w:rsidP="00B16894">
            <w:pPr>
              <w:pStyle w:val="04TEXTOTABELAS"/>
            </w:pPr>
            <w:r w:rsidRPr="00E156C0">
              <w:t>Compreender os processos de ovulação e fertilização na reprodução humana.</w:t>
            </w:r>
          </w:p>
        </w:tc>
        <w:tc>
          <w:tcPr>
            <w:tcW w:w="3302" w:type="dxa"/>
          </w:tcPr>
          <w:p w14:paraId="4B17BE19" w14:textId="0EE8FA81" w:rsidR="005858B2" w:rsidRPr="000104FA" w:rsidRDefault="00E156C0" w:rsidP="00B16894">
            <w:pPr>
              <w:pStyle w:val="04TEXTOTABELAS"/>
            </w:pPr>
            <w:r w:rsidRPr="00E156C0">
              <w:t>(</w:t>
            </w:r>
            <w:r w:rsidRPr="00E156C0">
              <w:rPr>
                <w:b/>
              </w:rPr>
              <w:t>EF08CI08</w:t>
            </w:r>
            <w:r w:rsidRPr="00E156C0">
              <w:t>) Analisar e explicar as transformações que ocorrem na puberdade considerando a atuação dos hormônios sexuais e do sistema nervoso.</w:t>
            </w:r>
          </w:p>
        </w:tc>
        <w:tc>
          <w:tcPr>
            <w:tcW w:w="1385" w:type="dxa"/>
          </w:tcPr>
          <w:p w14:paraId="68E4981A" w14:textId="77777777" w:rsidR="005858B2" w:rsidRPr="000104FA" w:rsidRDefault="005858B2" w:rsidP="00B16894">
            <w:pPr>
              <w:pStyle w:val="04TEXTOTABELAS"/>
            </w:pPr>
          </w:p>
        </w:tc>
      </w:tr>
    </w:tbl>
    <w:p w14:paraId="5E508B15" w14:textId="77777777" w:rsidR="005E27C6" w:rsidRDefault="005E27C6" w:rsidP="005E27C6">
      <w:pPr>
        <w:ind w:right="565"/>
        <w:jc w:val="right"/>
        <w:rPr>
          <w:sz w:val="16"/>
          <w:szCs w:val="16"/>
        </w:rPr>
      </w:pPr>
      <w:r w:rsidRPr="005858B2">
        <w:rPr>
          <w:sz w:val="16"/>
          <w:szCs w:val="16"/>
        </w:rPr>
        <w:t>(continua)</w:t>
      </w:r>
    </w:p>
    <w:p w14:paraId="30F0C447" w14:textId="246ECD5E" w:rsidR="005E27C6" w:rsidRDefault="005E27C6" w:rsidP="005E27C6">
      <w:pPr>
        <w:ind w:right="565"/>
      </w:pPr>
      <w:r>
        <w:br w:type="page"/>
      </w:r>
    </w:p>
    <w:p w14:paraId="49C95B93" w14:textId="19EC0353" w:rsidR="005E27C6" w:rsidRPr="005E27C6" w:rsidRDefault="005E27C6" w:rsidP="005E27C6">
      <w:pPr>
        <w:ind w:right="565"/>
        <w:jc w:val="right"/>
        <w:rPr>
          <w:sz w:val="16"/>
          <w:szCs w:val="16"/>
        </w:rPr>
      </w:pPr>
      <w:r w:rsidRPr="005E27C6">
        <w:rPr>
          <w:sz w:val="16"/>
          <w:szCs w:val="16"/>
        </w:rPr>
        <w:lastRenderedPageBreak/>
        <w:t>(continuação)</w:t>
      </w: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1238"/>
        <w:gridCol w:w="3714"/>
        <w:gridCol w:w="3302"/>
        <w:gridCol w:w="1385"/>
      </w:tblGrid>
      <w:tr w:rsidR="005858B2" w:rsidRPr="009E45B4" w14:paraId="79C86920" w14:textId="77777777" w:rsidTr="005E27C6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75B5EC1E" w14:textId="32C0FE83" w:rsidR="005858B2" w:rsidRPr="009E45B4" w:rsidRDefault="005858B2" w:rsidP="005858B2">
            <w:pPr>
              <w:pStyle w:val="04TEXTOTABELAS"/>
              <w:jc w:val="center"/>
            </w:pPr>
            <w:r>
              <w:t>6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5F3033C2" w14:textId="37EA54D8" w:rsidR="005858B2" w:rsidRPr="000104FA" w:rsidRDefault="00E156C0" w:rsidP="00B16894">
            <w:pPr>
              <w:pStyle w:val="04TEXTOTABELAS"/>
            </w:pPr>
            <w:r w:rsidRPr="00E156C0">
              <w:t>Reconhecer e compreender as etapas do ciclo menstrual.</w:t>
            </w:r>
          </w:p>
        </w:tc>
        <w:tc>
          <w:tcPr>
            <w:tcW w:w="3302" w:type="dxa"/>
          </w:tcPr>
          <w:p w14:paraId="573E72DD" w14:textId="62DEE9CB" w:rsidR="005858B2" w:rsidRPr="000104FA" w:rsidRDefault="00E156C0" w:rsidP="00B16894">
            <w:pPr>
              <w:pStyle w:val="04TEXTOTABELAS"/>
            </w:pPr>
            <w:r w:rsidRPr="00E156C0">
              <w:t>(</w:t>
            </w:r>
            <w:r w:rsidRPr="00E156C0">
              <w:rPr>
                <w:b/>
              </w:rPr>
              <w:t>EF08CI08</w:t>
            </w:r>
            <w:r w:rsidRPr="00E156C0">
              <w:t>) Analisar e explicar as transformações que ocorrem na puberdade considerando a atuação dos hormônios sexuais e do sistema nervoso.</w:t>
            </w:r>
          </w:p>
        </w:tc>
        <w:tc>
          <w:tcPr>
            <w:tcW w:w="1385" w:type="dxa"/>
          </w:tcPr>
          <w:p w14:paraId="11C97CE0" w14:textId="77777777" w:rsidR="005858B2" w:rsidRPr="000104FA" w:rsidRDefault="005858B2" w:rsidP="00B16894">
            <w:pPr>
              <w:pStyle w:val="04TEXTOTABELAS"/>
            </w:pPr>
          </w:p>
        </w:tc>
      </w:tr>
      <w:tr w:rsidR="00E156C0" w:rsidRPr="009E45B4" w14:paraId="5C4D9D08" w14:textId="77777777" w:rsidTr="005E27C6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45375F4B" w14:textId="288E35F7" w:rsidR="00E156C0" w:rsidRDefault="00E156C0" w:rsidP="00B16894">
            <w:pPr>
              <w:pStyle w:val="04TEXTOTABELAS"/>
              <w:jc w:val="center"/>
            </w:pPr>
            <w:r>
              <w:t>7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784F9FA0" w14:textId="3696D985" w:rsidR="00E156C0" w:rsidRPr="00E12ACE" w:rsidRDefault="00E156C0" w:rsidP="00B16894">
            <w:pPr>
              <w:pStyle w:val="04TEXTOTABELAS"/>
            </w:pPr>
            <w:r w:rsidRPr="00E156C0">
              <w:t>Compreender que a camisinha é o único método contraceptivo capaz de prevenir também as infecções sexualmente transmissíveis.</w:t>
            </w:r>
          </w:p>
        </w:tc>
        <w:tc>
          <w:tcPr>
            <w:tcW w:w="3302" w:type="dxa"/>
          </w:tcPr>
          <w:p w14:paraId="21ABC619" w14:textId="564D3E48" w:rsidR="00E156C0" w:rsidRPr="00E12ACE" w:rsidRDefault="00E156C0" w:rsidP="00B16894">
            <w:pPr>
              <w:pStyle w:val="04TEXTOTABELAS"/>
            </w:pPr>
            <w:r w:rsidRPr="00E156C0">
              <w:t>(</w:t>
            </w:r>
            <w:r w:rsidRPr="00E156C0">
              <w:rPr>
                <w:b/>
              </w:rPr>
              <w:t>EF08CI09</w:t>
            </w:r>
            <w:r w:rsidRPr="00E156C0">
              <w:t>) Comparar o modo de ação e a eficácia dos diversos métodos contraceptivos e justificar a necessidade de compartilhar a responsabilidade na escolha e utilização do método mais adequado à prevenção da gravidez precoce e indesejada e de doenças sexualmente transmissíveis.</w:t>
            </w:r>
          </w:p>
        </w:tc>
        <w:tc>
          <w:tcPr>
            <w:tcW w:w="1385" w:type="dxa"/>
          </w:tcPr>
          <w:p w14:paraId="55DB620E" w14:textId="77777777" w:rsidR="00E156C0" w:rsidRDefault="00E156C0" w:rsidP="00B16894">
            <w:pPr>
              <w:pStyle w:val="04TEXTOTABELAS"/>
            </w:pPr>
          </w:p>
        </w:tc>
      </w:tr>
      <w:tr w:rsidR="005858B2" w:rsidRPr="009E45B4" w14:paraId="5A828B04" w14:textId="77777777" w:rsidTr="005E27C6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74D0D26B" w14:textId="45BBA1A8" w:rsidR="005858B2" w:rsidRPr="009E45B4" w:rsidRDefault="005858B2" w:rsidP="00B16894">
            <w:pPr>
              <w:pStyle w:val="04TEXTOTABELAS"/>
              <w:jc w:val="center"/>
            </w:pPr>
            <w:r>
              <w:t>8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0A254C7C" w14:textId="35E8ADCD" w:rsidR="005858B2" w:rsidRDefault="00E156C0" w:rsidP="00B16894">
            <w:pPr>
              <w:pStyle w:val="04TEXTOTABELAS"/>
            </w:pPr>
            <w:r w:rsidRPr="00E156C0">
              <w:t>Reconhecer que a eficácia dos métodos contraceptivos está relacionada à sua utilização correta.</w:t>
            </w:r>
          </w:p>
        </w:tc>
        <w:tc>
          <w:tcPr>
            <w:tcW w:w="3302" w:type="dxa"/>
          </w:tcPr>
          <w:p w14:paraId="53F3DD07" w14:textId="0AFCF303" w:rsidR="005858B2" w:rsidRDefault="00E156C0" w:rsidP="00B16894">
            <w:pPr>
              <w:pStyle w:val="04TEXTOTABELAS"/>
            </w:pPr>
            <w:r w:rsidRPr="00E156C0">
              <w:t>(</w:t>
            </w:r>
            <w:r w:rsidRPr="00E156C0">
              <w:rPr>
                <w:b/>
              </w:rPr>
              <w:t>EF08CI09</w:t>
            </w:r>
            <w:r w:rsidRPr="00E156C0">
              <w:t>) Comparar o modo de ação e a eficácia dos diversos métodos contraceptivos e justificar a necessidade de compartilhar a responsabilidade na escolha e utilização do método mais adequado à prevenção da gravidez precoce e indesejada e de doenças sexualmente transmissíveis.</w:t>
            </w:r>
          </w:p>
        </w:tc>
        <w:tc>
          <w:tcPr>
            <w:tcW w:w="1385" w:type="dxa"/>
          </w:tcPr>
          <w:p w14:paraId="4D734749" w14:textId="77777777" w:rsidR="005858B2" w:rsidRDefault="005858B2" w:rsidP="00B16894">
            <w:pPr>
              <w:pStyle w:val="04TEXTOTABELAS"/>
            </w:pPr>
          </w:p>
        </w:tc>
      </w:tr>
      <w:tr w:rsidR="005858B2" w:rsidRPr="009E45B4" w14:paraId="6757BA16" w14:textId="77777777" w:rsidTr="005E27C6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5D1C0DF0" w14:textId="0258B074" w:rsidR="005858B2" w:rsidRPr="009E45B4" w:rsidRDefault="005858B2" w:rsidP="00B16894">
            <w:pPr>
              <w:pStyle w:val="04TEXTOTABELAS"/>
              <w:jc w:val="center"/>
            </w:pPr>
            <w:r>
              <w:t>9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184FA933" w14:textId="46A14CBF" w:rsidR="005858B2" w:rsidRDefault="00E156C0" w:rsidP="00B16894">
            <w:pPr>
              <w:pStyle w:val="04TEXTOTABELAS"/>
            </w:pPr>
            <w:r w:rsidRPr="00E156C0">
              <w:t>Reconhecer o HIV como agente causador da aids, sua atuação no organismo humano e as formas de prevenir a contaminação por esse vírus.</w:t>
            </w:r>
          </w:p>
        </w:tc>
        <w:tc>
          <w:tcPr>
            <w:tcW w:w="3302" w:type="dxa"/>
          </w:tcPr>
          <w:p w14:paraId="53C2F2EF" w14:textId="77777777" w:rsidR="00E156C0" w:rsidRPr="00E156C0" w:rsidRDefault="00E156C0" w:rsidP="00E156C0">
            <w:pPr>
              <w:pStyle w:val="04TEXTOTABELAS"/>
              <w:rPr>
                <w:b/>
                <w:bCs/>
              </w:rPr>
            </w:pPr>
            <w:r w:rsidRPr="00E156C0">
              <w:t>(</w:t>
            </w:r>
            <w:r w:rsidRPr="00E156C0">
              <w:rPr>
                <w:b/>
              </w:rPr>
              <w:t>EF08CI10</w:t>
            </w:r>
            <w:r w:rsidRPr="00E156C0">
              <w:t xml:space="preserve">) Identificar os principais sintomas, modos de transmissão e tratamento de algumas DST (com ênfase na aids) e discutir estratégias e métodos de prevenção. </w:t>
            </w:r>
          </w:p>
          <w:p w14:paraId="431ACA6A" w14:textId="78EE975C" w:rsidR="005858B2" w:rsidRDefault="00E156C0" w:rsidP="00E156C0">
            <w:pPr>
              <w:pStyle w:val="04TEXTOTABELAS"/>
            </w:pPr>
            <w:r w:rsidRPr="00E156C0">
              <w:t>(</w:t>
            </w:r>
            <w:r w:rsidRPr="00E156C0">
              <w:rPr>
                <w:b/>
              </w:rPr>
              <w:t>EF08CI11</w:t>
            </w:r>
            <w:r w:rsidRPr="00E156C0">
              <w:t>) Selecionar argumentos que evidenciem as múltiplas dimensões da sexualidade humana (biológica, sociocultural, afetiva e ética).</w:t>
            </w:r>
          </w:p>
        </w:tc>
        <w:tc>
          <w:tcPr>
            <w:tcW w:w="1385" w:type="dxa"/>
          </w:tcPr>
          <w:p w14:paraId="75D429E2" w14:textId="77777777" w:rsidR="005858B2" w:rsidRDefault="005858B2" w:rsidP="00B16894">
            <w:pPr>
              <w:pStyle w:val="04TEXTOTABELAS"/>
            </w:pPr>
          </w:p>
        </w:tc>
      </w:tr>
      <w:tr w:rsidR="005858B2" w:rsidRPr="009E45B4" w14:paraId="0EA227DF" w14:textId="77777777" w:rsidTr="005E27C6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2B8AC8EB" w14:textId="3728CFFC" w:rsidR="005858B2" w:rsidRPr="009E45B4" w:rsidRDefault="005858B2" w:rsidP="00B16894">
            <w:pPr>
              <w:pStyle w:val="04TEXTOTABELAS"/>
              <w:jc w:val="center"/>
            </w:pPr>
            <w:r>
              <w:t>10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  <w:vAlign w:val="center"/>
          </w:tcPr>
          <w:p w14:paraId="7718732E" w14:textId="17BC09D8" w:rsidR="005858B2" w:rsidRPr="000104FA" w:rsidRDefault="00E156C0" w:rsidP="005858B2">
            <w:pPr>
              <w:pStyle w:val="04TEXTOTABELAS"/>
            </w:pPr>
            <w:r w:rsidRPr="00E156C0">
              <w:t>Reconhecer a importância da vacinação contra o HPV como estratégia de prevenção de IST e outras doenças associadas ao papilomavírus humano.</w:t>
            </w:r>
          </w:p>
        </w:tc>
        <w:tc>
          <w:tcPr>
            <w:tcW w:w="3302" w:type="dxa"/>
          </w:tcPr>
          <w:p w14:paraId="0007A8FF" w14:textId="2B7CBC2D" w:rsidR="005858B2" w:rsidRPr="000104FA" w:rsidRDefault="00E156C0" w:rsidP="00B16894">
            <w:pPr>
              <w:pStyle w:val="04TEXTOTABELAS"/>
            </w:pPr>
            <w:r w:rsidRPr="00E156C0">
              <w:t>(</w:t>
            </w:r>
            <w:r w:rsidRPr="00E156C0">
              <w:rPr>
                <w:b/>
              </w:rPr>
              <w:t>EF08CI10</w:t>
            </w:r>
            <w:r w:rsidRPr="00E156C0">
              <w:t>) Identificar os principais sintomas, modos de transmissão e tratamento de algumas DST (com ênfase na aids) e discutir estratégias e métodos de prevenção.</w:t>
            </w:r>
          </w:p>
        </w:tc>
        <w:tc>
          <w:tcPr>
            <w:tcW w:w="1385" w:type="dxa"/>
          </w:tcPr>
          <w:p w14:paraId="40EAE6B9" w14:textId="77777777" w:rsidR="005858B2" w:rsidRPr="000104FA" w:rsidRDefault="005858B2" w:rsidP="00B16894">
            <w:pPr>
              <w:pStyle w:val="04TEXTOTABELAS"/>
            </w:pPr>
          </w:p>
        </w:tc>
      </w:tr>
    </w:tbl>
    <w:p w14:paraId="5FCAF23D" w14:textId="5D9CC746" w:rsidR="005858B2" w:rsidRDefault="005858B2">
      <w:pPr>
        <w:rPr>
          <w:rFonts w:eastAsia="Tahoma"/>
          <w:sz w:val="16"/>
        </w:rPr>
      </w:pPr>
    </w:p>
    <w:p w14:paraId="6295A138" w14:textId="43DD10F4" w:rsidR="00293B10" w:rsidRDefault="00293B10">
      <w:pPr>
        <w:rPr>
          <w:rFonts w:eastAsia="Tahoma"/>
          <w:sz w:val="16"/>
        </w:rPr>
      </w:pPr>
    </w:p>
    <w:p w14:paraId="12E026DA" w14:textId="77777777" w:rsidR="00293B10" w:rsidRDefault="00293B10">
      <w:pPr>
        <w:rPr>
          <w:rFonts w:eastAsia="Tahoma"/>
          <w:sz w:val="16"/>
        </w:rPr>
      </w:pPr>
      <w:bookmarkStart w:id="0" w:name="_GoBack"/>
      <w:bookmarkEnd w:id="0"/>
    </w:p>
    <w:sectPr w:rsidR="00293B10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76497C" w14:textId="77777777" w:rsidR="00E00586" w:rsidRDefault="00E00586">
      <w:r>
        <w:separator/>
      </w:r>
    </w:p>
  </w:endnote>
  <w:endnote w:type="continuationSeparator" w:id="0">
    <w:p w14:paraId="2D00BEB5" w14:textId="77777777" w:rsidR="00E00586" w:rsidRDefault="00E00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2793DDF-5777-4798-84D5-7D73D73779BC}"/>
    <w:embedBold r:id="rId2" w:fontKey="{32BB07A3-073C-4335-A29A-54D0D18A96CB}"/>
    <w:embedItalic r:id="rId3" w:fontKey="{9DF28AC0-4064-4D49-A282-B9B8D6D19C0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5FB454A-116C-4F02-B440-D75F97BEDA26}"/>
    <w:embedBold r:id="rId5" w:fontKey="{7FEED3CC-3BE0-46FB-86BD-1C201B9E8A7E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72399FC-1B5F-497A-948E-4033472E6B64}"/>
    <w:embedBold r:id="rId7" w:fontKey="{7161FD67-74F8-4A49-A7A4-5899AEDA74CF}"/>
    <w:embedBoldItalic r:id="rId8" w:fontKey="{33A105F8-D355-4E97-AA39-07EA47515FBE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501DE196-30D0-4C14-A2AA-68DD5DF8DCE1}"/>
    <w:embedBold r:id="rId10" w:fontKey="{03295292-D9EC-4A9C-957C-F278946D8FF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517FC06A-77D2-4D9F-AA63-D83328E2C00A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31DFD945-C720-4CF0-850D-3EC267B6005E}"/>
    <w:embedBold r:id="rId13" w:fontKey="{4ABA7816-6546-4BA7-B72E-377EEBBFC7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55972729" w:rsidR="00427A71" w:rsidRPr="005A1C11" w:rsidRDefault="002E4D7D" w:rsidP="00427A71">
          <w:pPr>
            <w:pStyle w:val="Rodap"/>
            <w:rPr>
              <w:sz w:val="14"/>
              <w:szCs w:val="14"/>
            </w:rPr>
          </w:pPr>
          <w:r w:rsidRPr="002E4D7D">
            <w:rPr>
              <w:sz w:val="14"/>
              <w:szCs w:val="14"/>
            </w:rPr>
            <w:t xml:space="preserve">Este material está em Licença Aberta — CC BY NC 3.0BR ou 4.0 </w:t>
          </w:r>
          <w:r w:rsidRPr="002E4D7D">
            <w:rPr>
              <w:i/>
              <w:sz w:val="14"/>
              <w:szCs w:val="14"/>
            </w:rPr>
            <w:t>International</w:t>
          </w:r>
          <w:r w:rsidRPr="002E4D7D">
            <w:rPr>
              <w:sz w:val="14"/>
              <w:szCs w:val="14"/>
            </w:rPr>
            <w:t xml:space="preserve"> (permite a edição ou a criação de obras derivadas sobre a obra</w:t>
          </w:r>
          <w:r w:rsidRPr="002E4D7D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3598FCA1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293B10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A46287" w14:textId="77777777" w:rsidR="00E00586" w:rsidRDefault="00E00586">
      <w:r>
        <w:rPr>
          <w:color w:val="000000"/>
        </w:rPr>
        <w:separator/>
      </w:r>
    </w:p>
  </w:footnote>
  <w:footnote w:type="continuationSeparator" w:id="0">
    <w:p w14:paraId="7B1D8239" w14:textId="77777777" w:rsidR="00E00586" w:rsidRDefault="00E005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eastAsia="pt-BR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E44"/>
    <w:rsid w:val="000628EC"/>
    <w:rsid w:val="00076EF4"/>
    <w:rsid w:val="0008270B"/>
    <w:rsid w:val="000A4FED"/>
    <w:rsid w:val="000A7F47"/>
    <w:rsid w:val="000B12E3"/>
    <w:rsid w:val="000C6EC8"/>
    <w:rsid w:val="00122A01"/>
    <w:rsid w:val="00126F41"/>
    <w:rsid w:val="00133AA8"/>
    <w:rsid w:val="00170A30"/>
    <w:rsid w:val="00182B00"/>
    <w:rsid w:val="00185D9B"/>
    <w:rsid w:val="001A6A65"/>
    <w:rsid w:val="001B4098"/>
    <w:rsid w:val="001C384B"/>
    <w:rsid w:val="001E5E4C"/>
    <w:rsid w:val="001F0C0F"/>
    <w:rsid w:val="0020182F"/>
    <w:rsid w:val="0020549D"/>
    <w:rsid w:val="0020681C"/>
    <w:rsid w:val="00210ABF"/>
    <w:rsid w:val="00210B7C"/>
    <w:rsid w:val="00246D52"/>
    <w:rsid w:val="00247C1F"/>
    <w:rsid w:val="0025600C"/>
    <w:rsid w:val="0026445C"/>
    <w:rsid w:val="00293B10"/>
    <w:rsid w:val="002B4837"/>
    <w:rsid w:val="002C49D0"/>
    <w:rsid w:val="002C6E52"/>
    <w:rsid w:val="002E4D7D"/>
    <w:rsid w:val="002F294E"/>
    <w:rsid w:val="00314A40"/>
    <w:rsid w:val="00355AA8"/>
    <w:rsid w:val="00383063"/>
    <w:rsid w:val="00395F8C"/>
    <w:rsid w:val="003B0D55"/>
    <w:rsid w:val="003C0DC7"/>
    <w:rsid w:val="003C3801"/>
    <w:rsid w:val="00401950"/>
    <w:rsid w:val="00416C29"/>
    <w:rsid w:val="00426FFF"/>
    <w:rsid w:val="00427A71"/>
    <w:rsid w:val="004437C9"/>
    <w:rsid w:val="00483741"/>
    <w:rsid w:val="004B4367"/>
    <w:rsid w:val="004B77C2"/>
    <w:rsid w:val="004C2C31"/>
    <w:rsid w:val="00512EF1"/>
    <w:rsid w:val="0053145B"/>
    <w:rsid w:val="0054480A"/>
    <w:rsid w:val="005858B2"/>
    <w:rsid w:val="005A1AF2"/>
    <w:rsid w:val="005A1CAA"/>
    <w:rsid w:val="005C36D4"/>
    <w:rsid w:val="005D03F2"/>
    <w:rsid w:val="005E27C6"/>
    <w:rsid w:val="005E5DA1"/>
    <w:rsid w:val="00644D36"/>
    <w:rsid w:val="006508FC"/>
    <w:rsid w:val="0066027E"/>
    <w:rsid w:val="0067041E"/>
    <w:rsid w:val="00676297"/>
    <w:rsid w:val="00683A99"/>
    <w:rsid w:val="006A3F3F"/>
    <w:rsid w:val="006C6480"/>
    <w:rsid w:val="006D5809"/>
    <w:rsid w:val="00786191"/>
    <w:rsid w:val="007A0117"/>
    <w:rsid w:val="007A3F45"/>
    <w:rsid w:val="007C2CB5"/>
    <w:rsid w:val="00802F95"/>
    <w:rsid w:val="00820548"/>
    <w:rsid w:val="00847AA7"/>
    <w:rsid w:val="00852916"/>
    <w:rsid w:val="00867989"/>
    <w:rsid w:val="00882981"/>
    <w:rsid w:val="008B7A28"/>
    <w:rsid w:val="008C2A24"/>
    <w:rsid w:val="008D21BF"/>
    <w:rsid w:val="008E09F8"/>
    <w:rsid w:val="008F7795"/>
    <w:rsid w:val="00931975"/>
    <w:rsid w:val="00935D6C"/>
    <w:rsid w:val="00963EEE"/>
    <w:rsid w:val="00971B27"/>
    <w:rsid w:val="00981857"/>
    <w:rsid w:val="009B7174"/>
    <w:rsid w:val="009E0807"/>
    <w:rsid w:val="009E3261"/>
    <w:rsid w:val="009F7BD8"/>
    <w:rsid w:val="00A24F58"/>
    <w:rsid w:val="00A50211"/>
    <w:rsid w:val="00A74FAE"/>
    <w:rsid w:val="00AC5E09"/>
    <w:rsid w:val="00AD3F15"/>
    <w:rsid w:val="00AF65E0"/>
    <w:rsid w:val="00B03D78"/>
    <w:rsid w:val="00B22083"/>
    <w:rsid w:val="00B3283F"/>
    <w:rsid w:val="00B36FBF"/>
    <w:rsid w:val="00B740C0"/>
    <w:rsid w:val="00BB474C"/>
    <w:rsid w:val="00BD435E"/>
    <w:rsid w:val="00BE0E52"/>
    <w:rsid w:val="00BE346A"/>
    <w:rsid w:val="00C02C4F"/>
    <w:rsid w:val="00C45BC8"/>
    <w:rsid w:val="00C57D6C"/>
    <w:rsid w:val="00C65D98"/>
    <w:rsid w:val="00C67490"/>
    <w:rsid w:val="00C74DE6"/>
    <w:rsid w:val="00C867EE"/>
    <w:rsid w:val="00CC3157"/>
    <w:rsid w:val="00CC5CBB"/>
    <w:rsid w:val="00CF42D1"/>
    <w:rsid w:val="00CF4C4D"/>
    <w:rsid w:val="00D05AA0"/>
    <w:rsid w:val="00D21C54"/>
    <w:rsid w:val="00D418A3"/>
    <w:rsid w:val="00D537E4"/>
    <w:rsid w:val="00D77B34"/>
    <w:rsid w:val="00D951A2"/>
    <w:rsid w:val="00DA38C0"/>
    <w:rsid w:val="00DB196E"/>
    <w:rsid w:val="00DB550A"/>
    <w:rsid w:val="00DB7387"/>
    <w:rsid w:val="00E00586"/>
    <w:rsid w:val="00E05E1E"/>
    <w:rsid w:val="00E12ACE"/>
    <w:rsid w:val="00E14CEA"/>
    <w:rsid w:val="00E156C0"/>
    <w:rsid w:val="00E27094"/>
    <w:rsid w:val="00E449E3"/>
    <w:rsid w:val="00E53AC0"/>
    <w:rsid w:val="00E67889"/>
    <w:rsid w:val="00E82CE8"/>
    <w:rsid w:val="00E90F29"/>
    <w:rsid w:val="00E97485"/>
    <w:rsid w:val="00ED4C47"/>
    <w:rsid w:val="00F56CF2"/>
    <w:rsid w:val="00F662F0"/>
    <w:rsid w:val="00F83D98"/>
    <w:rsid w:val="00F97400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4B08F854-41C6-489C-90D4-7B5747FB1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customStyle="1" w:styleId="Contedodoquadro">
    <w:name w:val="Conteúdo do quadro"/>
    <w:basedOn w:val="Normal"/>
    <w:qFormat/>
    <w:rsid w:val="0020182F"/>
    <w:pPr>
      <w:autoSpaceDN/>
    </w:pPr>
    <w:rPr>
      <w:kern w:val="2"/>
    </w:rPr>
  </w:style>
  <w:style w:type="character" w:customStyle="1" w:styleId="ListLabel45">
    <w:name w:val="ListLabel 45"/>
    <w:qFormat/>
    <w:rsid w:val="0020182F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59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484</Words>
  <Characters>2617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3</cp:revision>
  <dcterms:created xsi:type="dcterms:W3CDTF">2018-09-28T13:34:00Z</dcterms:created>
  <dcterms:modified xsi:type="dcterms:W3CDTF">2018-09-28T21:05:00Z</dcterms:modified>
</cp:coreProperties>
</file>