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8B4B2" w14:textId="77777777" w:rsidR="00C63855" w:rsidRPr="007D79EF" w:rsidRDefault="00C63855" w:rsidP="00C63855">
      <w:pPr>
        <w:pStyle w:val="02TEXTOPRINCIPAL"/>
      </w:pPr>
    </w:p>
    <w:tbl>
      <w:tblPr>
        <w:tblW w:w="499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6"/>
        <w:gridCol w:w="1736"/>
        <w:gridCol w:w="2767"/>
        <w:gridCol w:w="3987"/>
      </w:tblGrid>
      <w:tr w:rsidR="00C63855" w:rsidRPr="00DE51CA" w14:paraId="08E60752" w14:textId="77777777" w:rsidTr="00C63855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2E72E5C8" w14:textId="686990E0" w:rsidR="00C63855" w:rsidRPr="00DE51CA" w:rsidRDefault="00C63855" w:rsidP="00C63855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C63855" w:rsidRPr="00DE51CA" w14:paraId="31130D86" w14:textId="77777777" w:rsidTr="00C63855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3CF8D513" w14:textId="7BB38A36" w:rsidR="00C63855" w:rsidRPr="00DE51CA" w:rsidRDefault="00C63855" w:rsidP="00C63855">
            <w:pPr>
              <w:pStyle w:val="03TITULOTABELAS1"/>
            </w:pPr>
            <w:r w:rsidRPr="00DE51CA">
              <w:t>1</w:t>
            </w:r>
            <w:r w:rsidRPr="00DE51CA">
              <w:rPr>
                <w:u w:val="single"/>
                <w:vertAlign w:val="superscript"/>
              </w:rPr>
              <w:t>o</w:t>
            </w:r>
            <w:r w:rsidRPr="00DE51CA">
              <w:t xml:space="preserve"> bimestre</w:t>
            </w:r>
          </w:p>
        </w:tc>
      </w:tr>
      <w:tr w:rsidR="00C63855" w:rsidRPr="00DE51CA" w14:paraId="38B608FB" w14:textId="77777777" w:rsidTr="00C63855">
        <w:trPr>
          <w:trHeight w:val="20"/>
        </w:trPr>
        <w:tc>
          <w:tcPr>
            <w:tcW w:w="833" w:type="pct"/>
            <w:shd w:val="clear" w:color="auto" w:fill="E7E6E6" w:themeFill="background2"/>
            <w:vAlign w:val="center"/>
            <w:hideMark/>
          </w:tcPr>
          <w:p w14:paraId="42FA9C6E" w14:textId="77777777" w:rsidR="00C63855" w:rsidRPr="00DE51CA" w:rsidRDefault="00C63855" w:rsidP="00C63855">
            <w:pPr>
              <w:pStyle w:val="03TITULOTABELAS2"/>
            </w:pPr>
            <w:r w:rsidRPr="00DE51CA">
              <w:t xml:space="preserve">Capítulos do </w:t>
            </w:r>
            <w:r w:rsidRPr="003766BE">
              <w:rPr>
                <w:i/>
              </w:rPr>
              <w:t>Livro do estudante</w:t>
            </w:r>
          </w:p>
        </w:tc>
        <w:tc>
          <w:tcPr>
            <w:tcW w:w="852" w:type="pct"/>
            <w:shd w:val="clear" w:color="auto" w:fill="E7E6E6" w:themeFill="background2"/>
            <w:vAlign w:val="center"/>
            <w:hideMark/>
          </w:tcPr>
          <w:p w14:paraId="234FFE21" w14:textId="77777777" w:rsidR="00C63855" w:rsidRDefault="00C63855" w:rsidP="00C63855">
            <w:pPr>
              <w:pStyle w:val="03TITULOTABELAS2"/>
            </w:pPr>
            <w:r w:rsidRPr="00DE51CA">
              <w:t>Unidades temáticas</w:t>
            </w:r>
          </w:p>
          <w:p w14:paraId="4ED50D7B" w14:textId="77777777" w:rsidR="00C63855" w:rsidRPr="00DE51CA" w:rsidRDefault="00C63855" w:rsidP="00C63855">
            <w:pPr>
              <w:pStyle w:val="03TITULOTABELAS2"/>
            </w:pPr>
            <w:r w:rsidRPr="00DE51CA">
              <w:t xml:space="preserve">BNCC </w:t>
            </w:r>
          </w:p>
        </w:tc>
        <w:tc>
          <w:tcPr>
            <w:tcW w:w="1358" w:type="pct"/>
            <w:shd w:val="clear" w:color="auto" w:fill="E7E6E6" w:themeFill="background2"/>
            <w:vAlign w:val="center"/>
          </w:tcPr>
          <w:p w14:paraId="5E730B30" w14:textId="77777777" w:rsidR="00C63855" w:rsidRPr="00DE51CA" w:rsidRDefault="00C63855" w:rsidP="00C63855">
            <w:pPr>
              <w:pStyle w:val="03TITULOTABELAS2"/>
            </w:pPr>
            <w:r w:rsidRPr="00DE51CA">
              <w:t>Objetos de conhecimento da BNCC correlacionados</w:t>
            </w:r>
          </w:p>
        </w:tc>
        <w:tc>
          <w:tcPr>
            <w:tcW w:w="1957" w:type="pct"/>
            <w:shd w:val="clear" w:color="auto" w:fill="E7E6E6" w:themeFill="background2"/>
            <w:vAlign w:val="center"/>
            <w:hideMark/>
          </w:tcPr>
          <w:p w14:paraId="7E8112AA" w14:textId="77777777" w:rsidR="00C63855" w:rsidRPr="00DE51CA" w:rsidRDefault="00C63855" w:rsidP="00C63855">
            <w:pPr>
              <w:pStyle w:val="03TITULOTABELAS2"/>
            </w:pPr>
            <w:r w:rsidRPr="00DE51CA">
              <w:t>Habilidades da BNCC cujo desenvolvimento é favorecido</w:t>
            </w:r>
          </w:p>
        </w:tc>
      </w:tr>
      <w:tr w:rsidR="00C63855" w:rsidRPr="00DE51CA" w14:paraId="285E0C9D" w14:textId="77777777" w:rsidTr="00C63855">
        <w:trPr>
          <w:trHeight w:val="20"/>
        </w:trPr>
        <w:tc>
          <w:tcPr>
            <w:tcW w:w="833" w:type="pct"/>
            <w:vMerge w:val="restart"/>
            <w:hideMark/>
          </w:tcPr>
          <w:p w14:paraId="3A835D86" w14:textId="77777777" w:rsidR="00C63855" w:rsidRPr="003766BE" w:rsidRDefault="00C63855" w:rsidP="00C63855">
            <w:pPr>
              <w:pStyle w:val="04TEXTOTABELAS"/>
              <w:rPr>
                <w:b/>
              </w:rPr>
            </w:pPr>
            <w:r w:rsidRPr="003766BE">
              <w:rPr>
                <w:b/>
              </w:rPr>
              <w:t xml:space="preserve">Capítulo 1 </w:t>
            </w:r>
          </w:p>
          <w:p w14:paraId="5CA7BD70" w14:textId="77777777" w:rsidR="00C63855" w:rsidRPr="00DE51CA" w:rsidRDefault="00C63855" w:rsidP="00C63855">
            <w:pPr>
              <w:pStyle w:val="04TEXTOTABELAS"/>
            </w:pPr>
            <w:r w:rsidRPr="00DE51CA">
              <w:t>Potenciação e radiciação</w:t>
            </w:r>
          </w:p>
        </w:tc>
        <w:tc>
          <w:tcPr>
            <w:tcW w:w="852" w:type="pct"/>
            <w:vMerge w:val="restart"/>
          </w:tcPr>
          <w:p w14:paraId="2A1B50C6" w14:textId="77777777" w:rsidR="00C63855" w:rsidRPr="003766BE" w:rsidRDefault="00C63855" w:rsidP="00C63855">
            <w:pPr>
              <w:pStyle w:val="04TEXTOTABELAS"/>
              <w:rPr>
                <w:b/>
              </w:rPr>
            </w:pPr>
            <w:r w:rsidRPr="003766BE">
              <w:rPr>
                <w:b/>
              </w:rPr>
              <w:t>Números</w:t>
            </w:r>
          </w:p>
          <w:p w14:paraId="74F682A9" w14:textId="77777777" w:rsidR="00C63855" w:rsidRPr="003766BE" w:rsidRDefault="00C63855" w:rsidP="00C63855">
            <w:pPr>
              <w:pStyle w:val="04TEXTOTABELAS"/>
              <w:rPr>
                <w:b/>
              </w:rPr>
            </w:pPr>
          </w:p>
        </w:tc>
        <w:tc>
          <w:tcPr>
            <w:tcW w:w="1358" w:type="pct"/>
          </w:tcPr>
          <w:p w14:paraId="2FFF7938" w14:textId="77777777" w:rsidR="00C63855" w:rsidRPr="00DE51CA" w:rsidRDefault="00C63855" w:rsidP="00C63855">
            <w:pPr>
              <w:pStyle w:val="04TEXTOTABELAS"/>
            </w:pPr>
            <w:r w:rsidRPr="00DE51CA">
              <w:t>Notação científica</w:t>
            </w:r>
            <w:r>
              <w:t>.</w:t>
            </w:r>
          </w:p>
        </w:tc>
        <w:tc>
          <w:tcPr>
            <w:tcW w:w="1957" w:type="pct"/>
          </w:tcPr>
          <w:p w14:paraId="76DA1B81" w14:textId="77777777" w:rsidR="00C63855" w:rsidRPr="00DE51CA" w:rsidRDefault="00C63855" w:rsidP="00C63855">
            <w:pPr>
              <w:pStyle w:val="04TEXTOTABELAS"/>
            </w:pPr>
            <w:r w:rsidRPr="00DE51CA">
              <w:t>(EF08MA01) Efetuar cálculos com potências de expoentes inteiros e aplicar esse conhecimento na representação de números em notação científica.</w:t>
            </w:r>
          </w:p>
        </w:tc>
      </w:tr>
      <w:tr w:rsidR="00C63855" w:rsidRPr="00DE51CA" w14:paraId="3BCA95A3" w14:textId="77777777" w:rsidTr="00C63855">
        <w:trPr>
          <w:trHeight w:val="20"/>
        </w:trPr>
        <w:tc>
          <w:tcPr>
            <w:tcW w:w="833" w:type="pct"/>
            <w:vMerge/>
          </w:tcPr>
          <w:p w14:paraId="3B16BA7A" w14:textId="77777777" w:rsidR="00C63855" w:rsidRPr="00DE51CA" w:rsidRDefault="00C63855" w:rsidP="00C63855">
            <w:pPr>
              <w:pStyle w:val="04TEXTOTABELAS"/>
            </w:pPr>
          </w:p>
        </w:tc>
        <w:tc>
          <w:tcPr>
            <w:tcW w:w="852" w:type="pct"/>
            <w:vMerge/>
          </w:tcPr>
          <w:p w14:paraId="71FCB32F" w14:textId="77777777" w:rsidR="00C63855" w:rsidRPr="003766BE" w:rsidRDefault="00C63855" w:rsidP="00C63855">
            <w:pPr>
              <w:pStyle w:val="04TEXTOTABELAS"/>
              <w:rPr>
                <w:b/>
              </w:rPr>
            </w:pPr>
          </w:p>
        </w:tc>
        <w:tc>
          <w:tcPr>
            <w:tcW w:w="1358" w:type="pct"/>
          </w:tcPr>
          <w:p w14:paraId="0672FC40" w14:textId="77777777" w:rsidR="00C63855" w:rsidRPr="00DE51CA" w:rsidRDefault="00C63855" w:rsidP="00C63855">
            <w:pPr>
              <w:pStyle w:val="04TEXTOTABELAS"/>
            </w:pPr>
            <w:r w:rsidRPr="00DE51CA">
              <w:t>Potenciação e radiciação</w:t>
            </w:r>
            <w:r>
              <w:t>.</w:t>
            </w:r>
          </w:p>
        </w:tc>
        <w:tc>
          <w:tcPr>
            <w:tcW w:w="1957" w:type="pct"/>
          </w:tcPr>
          <w:p w14:paraId="0443E591" w14:textId="77777777" w:rsidR="00C63855" w:rsidRPr="00DE51CA" w:rsidRDefault="00C63855" w:rsidP="00C63855">
            <w:pPr>
              <w:pStyle w:val="04TEXTOTABELAS"/>
            </w:pPr>
            <w:r w:rsidRPr="00DE51CA">
              <w:t>(EF08MA02) Resolver e elaborar problemas usando a relação entre potenciação e radiciação, para representar uma raiz como potência de expoente fracionário.</w:t>
            </w:r>
          </w:p>
        </w:tc>
      </w:tr>
      <w:tr w:rsidR="00C63855" w:rsidRPr="00DE51CA" w14:paraId="2D98BEFE" w14:textId="77777777" w:rsidTr="00C63855">
        <w:trPr>
          <w:trHeight w:val="20"/>
        </w:trPr>
        <w:tc>
          <w:tcPr>
            <w:tcW w:w="833" w:type="pct"/>
            <w:vMerge/>
          </w:tcPr>
          <w:p w14:paraId="65DB5D43" w14:textId="77777777" w:rsidR="00C63855" w:rsidRPr="00DE51CA" w:rsidRDefault="00C63855" w:rsidP="00C63855">
            <w:pPr>
              <w:pStyle w:val="04TEXTOTABELAS"/>
            </w:pPr>
          </w:p>
        </w:tc>
        <w:tc>
          <w:tcPr>
            <w:tcW w:w="852" w:type="pct"/>
            <w:vMerge/>
          </w:tcPr>
          <w:p w14:paraId="2B95C562" w14:textId="77777777" w:rsidR="00C63855" w:rsidRPr="003766BE" w:rsidRDefault="00C63855" w:rsidP="00C63855">
            <w:pPr>
              <w:pStyle w:val="04TEXTOTABELAS"/>
              <w:rPr>
                <w:b/>
              </w:rPr>
            </w:pPr>
          </w:p>
        </w:tc>
        <w:tc>
          <w:tcPr>
            <w:tcW w:w="1358" w:type="pct"/>
          </w:tcPr>
          <w:p w14:paraId="2BC2059D" w14:textId="77777777" w:rsidR="00C63855" w:rsidRPr="00DE51CA" w:rsidRDefault="00C63855" w:rsidP="00C63855">
            <w:pPr>
              <w:pStyle w:val="04TEXTOTABELAS"/>
            </w:pPr>
            <w:r w:rsidRPr="00DE51CA">
              <w:t>Dízimas periódicas: fração geratriz</w:t>
            </w:r>
            <w:r>
              <w:t>.</w:t>
            </w:r>
          </w:p>
        </w:tc>
        <w:tc>
          <w:tcPr>
            <w:tcW w:w="1957" w:type="pct"/>
          </w:tcPr>
          <w:p w14:paraId="4D5E16AD" w14:textId="77777777" w:rsidR="00C63855" w:rsidRPr="00DE51CA" w:rsidRDefault="00C63855" w:rsidP="00C63855">
            <w:pPr>
              <w:pStyle w:val="04TEXTOTABELAS"/>
            </w:pPr>
            <w:r w:rsidRPr="00DE51CA">
              <w:t>(EF08MA05) Reconhecer e utilizar procedimentos para a obtenção de uma fração geratriz para uma dízima periódica.</w:t>
            </w:r>
          </w:p>
        </w:tc>
      </w:tr>
      <w:tr w:rsidR="00C63855" w:rsidRPr="00DE51CA" w14:paraId="257F6F21" w14:textId="77777777" w:rsidTr="00C63855">
        <w:trPr>
          <w:trHeight w:val="20"/>
        </w:trPr>
        <w:tc>
          <w:tcPr>
            <w:tcW w:w="833" w:type="pct"/>
            <w:vMerge/>
          </w:tcPr>
          <w:p w14:paraId="57E3EF70" w14:textId="77777777" w:rsidR="00C63855" w:rsidRPr="00DE51CA" w:rsidRDefault="00C63855" w:rsidP="00C63855">
            <w:pPr>
              <w:pStyle w:val="04TEXTOTABELAS"/>
            </w:pPr>
          </w:p>
        </w:tc>
        <w:tc>
          <w:tcPr>
            <w:tcW w:w="852" w:type="pct"/>
          </w:tcPr>
          <w:p w14:paraId="5E657B5F" w14:textId="77777777" w:rsidR="00C63855" w:rsidRPr="003766BE" w:rsidRDefault="00C63855" w:rsidP="00C63855">
            <w:pPr>
              <w:pStyle w:val="04TEXTOTABELAS"/>
              <w:rPr>
                <w:b/>
                <w:lang w:val="en-US"/>
              </w:rPr>
            </w:pPr>
            <w:r w:rsidRPr="003766BE">
              <w:rPr>
                <w:b/>
              </w:rPr>
              <w:t>Álgebra</w:t>
            </w:r>
          </w:p>
        </w:tc>
        <w:tc>
          <w:tcPr>
            <w:tcW w:w="1358" w:type="pct"/>
          </w:tcPr>
          <w:p w14:paraId="763AC3A0" w14:textId="77777777" w:rsidR="00C63855" w:rsidRPr="00DE51CA" w:rsidRDefault="00C63855" w:rsidP="00C63855">
            <w:pPr>
              <w:pStyle w:val="04TEXTOTABELAS"/>
            </w:pPr>
            <w:r w:rsidRPr="00DE51CA">
              <w:t>Sequências recursivas e não recursivas</w:t>
            </w:r>
            <w:r>
              <w:t>.</w:t>
            </w:r>
          </w:p>
        </w:tc>
        <w:tc>
          <w:tcPr>
            <w:tcW w:w="1957" w:type="pct"/>
          </w:tcPr>
          <w:p w14:paraId="476FC257" w14:textId="77777777" w:rsidR="00C63855" w:rsidRPr="00DE51CA" w:rsidRDefault="00C63855" w:rsidP="00C63855">
            <w:pPr>
              <w:pStyle w:val="04TEXTOTABELAS"/>
            </w:pPr>
            <w:r w:rsidRPr="00DE51CA">
              <w:t>(EF08MA11) Identificar a regularidade de uma sequência numérica recursiva e construir um algoritmo por meio de um fluxograma que permita indicar os números seguintes.</w:t>
            </w:r>
          </w:p>
        </w:tc>
      </w:tr>
      <w:tr w:rsidR="00C63855" w:rsidRPr="00DE51CA" w14:paraId="50A6DD8A" w14:textId="77777777" w:rsidTr="00C63855">
        <w:trPr>
          <w:trHeight w:val="20"/>
        </w:trPr>
        <w:tc>
          <w:tcPr>
            <w:tcW w:w="833" w:type="pct"/>
            <w:vMerge/>
          </w:tcPr>
          <w:p w14:paraId="24D71191" w14:textId="77777777" w:rsidR="00C63855" w:rsidRPr="00DE51CA" w:rsidRDefault="00C63855" w:rsidP="00C63855">
            <w:pPr>
              <w:pStyle w:val="04TEXTOTABELAS"/>
            </w:pPr>
          </w:p>
        </w:tc>
        <w:tc>
          <w:tcPr>
            <w:tcW w:w="852" w:type="pct"/>
          </w:tcPr>
          <w:p w14:paraId="69C9B393" w14:textId="77777777" w:rsidR="00C63855" w:rsidRPr="003766BE" w:rsidRDefault="00C63855" w:rsidP="00C63855">
            <w:pPr>
              <w:pStyle w:val="04TEXTOTABELAS"/>
              <w:rPr>
                <w:b/>
              </w:rPr>
            </w:pPr>
            <w:r w:rsidRPr="003766BE">
              <w:rPr>
                <w:b/>
              </w:rPr>
              <w:t>Probabilidade e estatística</w:t>
            </w:r>
          </w:p>
        </w:tc>
        <w:tc>
          <w:tcPr>
            <w:tcW w:w="1358" w:type="pct"/>
          </w:tcPr>
          <w:p w14:paraId="79FB0EAD" w14:textId="77777777" w:rsidR="00C63855" w:rsidRPr="00DE51CA" w:rsidRDefault="00C63855" w:rsidP="00C63855">
            <w:pPr>
              <w:pStyle w:val="04TEXTOTABELAS"/>
            </w:pPr>
            <w:r w:rsidRPr="00DE51CA">
              <w:t>Gráficos de barras, colunas, linhas ou setores e seus elementos constitutivos e adequação para determinado conjunto de dados</w:t>
            </w:r>
            <w:r>
              <w:t>.</w:t>
            </w:r>
          </w:p>
        </w:tc>
        <w:tc>
          <w:tcPr>
            <w:tcW w:w="1957" w:type="pct"/>
          </w:tcPr>
          <w:p w14:paraId="2F6F01DA" w14:textId="77777777" w:rsidR="00C63855" w:rsidRPr="00DE51CA" w:rsidRDefault="00C63855" w:rsidP="00C63855">
            <w:pPr>
              <w:pStyle w:val="04TEXTOTABELAS"/>
            </w:pPr>
            <w:r w:rsidRPr="00DE51CA">
              <w:t>(EF08MA23) Avaliar a adequação de diferentes tipos de gráficos para representar um conjunto de dados de uma pesquisa.</w:t>
            </w:r>
          </w:p>
        </w:tc>
      </w:tr>
      <w:tr w:rsidR="00C63855" w:rsidRPr="00DE51CA" w14:paraId="7C6F1E8B" w14:textId="77777777" w:rsidTr="00C63855">
        <w:trPr>
          <w:trHeight w:val="20"/>
        </w:trPr>
        <w:tc>
          <w:tcPr>
            <w:tcW w:w="833" w:type="pct"/>
            <w:vMerge w:val="restart"/>
          </w:tcPr>
          <w:p w14:paraId="2C8DCCB4" w14:textId="77777777" w:rsidR="00C63855" w:rsidRPr="003766BE" w:rsidRDefault="00C63855" w:rsidP="00C63855">
            <w:pPr>
              <w:pStyle w:val="04TEXTOTABELAS"/>
              <w:rPr>
                <w:b/>
              </w:rPr>
            </w:pPr>
            <w:r w:rsidRPr="003766BE">
              <w:rPr>
                <w:b/>
              </w:rPr>
              <w:t>Cap</w:t>
            </w:r>
            <w:r>
              <w:rPr>
                <w:b/>
              </w:rPr>
              <w:t>í</w:t>
            </w:r>
            <w:r w:rsidRPr="003766BE">
              <w:rPr>
                <w:b/>
              </w:rPr>
              <w:t>tulo 2</w:t>
            </w:r>
          </w:p>
          <w:p w14:paraId="56F2D980" w14:textId="77777777" w:rsidR="00C63855" w:rsidRPr="00DE51CA" w:rsidRDefault="00C63855" w:rsidP="00C63855">
            <w:pPr>
              <w:pStyle w:val="04TEXTOTABELAS"/>
              <w:rPr>
                <w:lang w:val="en-US"/>
              </w:rPr>
            </w:pPr>
            <w:r w:rsidRPr="00DE51CA">
              <w:t>Retas e ângulos</w:t>
            </w:r>
          </w:p>
          <w:p w14:paraId="3D8EE19C" w14:textId="77777777" w:rsidR="00C63855" w:rsidRDefault="00C63855" w:rsidP="00C63855">
            <w:pPr>
              <w:pStyle w:val="04TEXTOTABELAS"/>
            </w:pPr>
          </w:p>
          <w:p w14:paraId="2D71FCE8" w14:textId="77777777" w:rsidR="00C63855" w:rsidRPr="00DE51CA" w:rsidRDefault="00C63855" w:rsidP="00C63855">
            <w:pPr>
              <w:jc w:val="center"/>
              <w:rPr>
                <w:lang w:val="en-US"/>
              </w:rPr>
            </w:pPr>
          </w:p>
        </w:tc>
        <w:tc>
          <w:tcPr>
            <w:tcW w:w="852" w:type="pct"/>
            <w:vMerge w:val="restart"/>
          </w:tcPr>
          <w:p w14:paraId="090024F4" w14:textId="77777777" w:rsidR="00C63855" w:rsidRPr="003766BE" w:rsidRDefault="00C63855" w:rsidP="00C63855">
            <w:pPr>
              <w:pStyle w:val="04TEXTOTABELAS"/>
              <w:rPr>
                <w:b/>
              </w:rPr>
            </w:pPr>
            <w:r w:rsidRPr="003766BE">
              <w:rPr>
                <w:b/>
              </w:rPr>
              <w:t>Geometria</w:t>
            </w:r>
          </w:p>
          <w:p w14:paraId="659661DB" w14:textId="77777777" w:rsidR="00C63855" w:rsidRPr="003766BE" w:rsidRDefault="00C63855" w:rsidP="00C63855">
            <w:pPr>
              <w:pStyle w:val="04TEXTOTABELAS"/>
              <w:rPr>
                <w:b/>
              </w:rPr>
            </w:pPr>
            <w:bookmarkStart w:id="0" w:name="_GoBack"/>
            <w:bookmarkEnd w:id="0"/>
          </w:p>
        </w:tc>
        <w:tc>
          <w:tcPr>
            <w:tcW w:w="1358" w:type="pct"/>
          </w:tcPr>
          <w:p w14:paraId="5534F7C2" w14:textId="77777777" w:rsidR="00C63855" w:rsidRPr="00DE51CA" w:rsidRDefault="00C63855" w:rsidP="00C63855">
            <w:pPr>
              <w:pStyle w:val="04TEXTOTABELAS"/>
            </w:pPr>
            <w:r w:rsidRPr="00DE51CA">
              <w:t>Construções geométricas: ângulos de 90°, 60°, 45° e 30° e polígonos regulares</w:t>
            </w:r>
            <w:r>
              <w:t>.</w:t>
            </w:r>
          </w:p>
        </w:tc>
        <w:tc>
          <w:tcPr>
            <w:tcW w:w="1957" w:type="pct"/>
          </w:tcPr>
          <w:p w14:paraId="6C11A836" w14:textId="77777777" w:rsidR="00C63855" w:rsidRPr="00DE51CA" w:rsidRDefault="00C63855" w:rsidP="00C63855">
            <w:pPr>
              <w:pStyle w:val="04TEXTOTABELAS"/>
            </w:pPr>
            <w:r w:rsidRPr="00DE51CA">
              <w:t xml:space="preserve">(EF08MA15) Construir, utilizando instrumentos de desenho ou </w:t>
            </w:r>
            <w:r w:rsidRPr="00BA477E">
              <w:rPr>
                <w:i/>
              </w:rPr>
              <w:t>softwares</w:t>
            </w:r>
            <w:r w:rsidRPr="00DE51CA">
              <w:t xml:space="preserve"> de geometria dinâmica, mediatriz, bissetriz, ângulos de 90°, 60°, 45° e 30° e polígonos regulares.</w:t>
            </w:r>
          </w:p>
        </w:tc>
      </w:tr>
      <w:tr w:rsidR="00C63855" w:rsidRPr="00DE51CA" w14:paraId="601A2FF3" w14:textId="77777777" w:rsidTr="00C63855">
        <w:trPr>
          <w:trHeight w:val="20"/>
        </w:trPr>
        <w:tc>
          <w:tcPr>
            <w:tcW w:w="833" w:type="pct"/>
            <w:vMerge/>
          </w:tcPr>
          <w:p w14:paraId="4DF3AF4F" w14:textId="77777777" w:rsidR="00C63855" w:rsidRPr="00E753D5" w:rsidRDefault="00C63855" w:rsidP="00C63855">
            <w:pPr>
              <w:jc w:val="center"/>
            </w:pPr>
          </w:p>
        </w:tc>
        <w:tc>
          <w:tcPr>
            <w:tcW w:w="852" w:type="pct"/>
            <w:vMerge/>
          </w:tcPr>
          <w:p w14:paraId="18994A6F" w14:textId="77777777" w:rsidR="00C63855" w:rsidRPr="00DE51CA" w:rsidRDefault="00C63855" w:rsidP="00C63855">
            <w:pPr>
              <w:pStyle w:val="04TEXTOTABELAS"/>
              <w:jc w:val="center"/>
            </w:pPr>
          </w:p>
        </w:tc>
        <w:tc>
          <w:tcPr>
            <w:tcW w:w="1358" w:type="pct"/>
          </w:tcPr>
          <w:p w14:paraId="4BC94AE8" w14:textId="77777777" w:rsidR="00C63855" w:rsidRPr="00DE51CA" w:rsidRDefault="00C63855" w:rsidP="00C63855">
            <w:pPr>
              <w:pStyle w:val="04TEXTOTABELAS"/>
            </w:pPr>
            <w:r w:rsidRPr="00DE51CA">
              <w:t>Mediatriz e bissetriz como lugares geométricos: construção e problemas</w:t>
            </w:r>
            <w:r>
              <w:t>.</w:t>
            </w:r>
          </w:p>
        </w:tc>
        <w:tc>
          <w:tcPr>
            <w:tcW w:w="1957" w:type="pct"/>
          </w:tcPr>
          <w:p w14:paraId="044B842C" w14:textId="77777777" w:rsidR="00C63855" w:rsidRPr="00DE51CA" w:rsidRDefault="00C63855" w:rsidP="00C63855">
            <w:pPr>
              <w:pStyle w:val="04TEXTOTABELAS"/>
            </w:pPr>
            <w:r w:rsidRPr="00DE51CA">
              <w:t>(EF08MA17) Aplicar os conceitos de mediatriz e bissetriz como lugares geométricos na resolução de problemas.</w:t>
            </w:r>
          </w:p>
        </w:tc>
      </w:tr>
    </w:tbl>
    <w:p w14:paraId="3817F9FB" w14:textId="5C79BACC" w:rsidR="002C49D0" w:rsidRPr="00C63855" w:rsidRDefault="002C49D0" w:rsidP="00C63855">
      <w:pPr>
        <w:pStyle w:val="02TEXTOPRINCIPAL"/>
      </w:pPr>
    </w:p>
    <w:sectPr w:rsidR="002C49D0" w:rsidRPr="00C6385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1DA96" w14:textId="77777777" w:rsidR="0019428D" w:rsidRDefault="0019428D">
      <w:r>
        <w:separator/>
      </w:r>
    </w:p>
  </w:endnote>
  <w:endnote w:type="continuationSeparator" w:id="0">
    <w:p w14:paraId="55D5AAA7" w14:textId="77777777" w:rsidR="0019428D" w:rsidRDefault="00194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A318F3-CF4E-46CE-8BEC-F93CA3D61F6B}"/>
    <w:embedBold r:id="rId2" w:fontKey="{EE36C42F-9096-4F7F-9B71-F242EDF15B2F}"/>
    <w:embedItalic r:id="rId3" w:fontKey="{C5690808-5CC3-4CE6-81F0-A275E83A364A}"/>
    <w:embedBoldItalic r:id="rId4" w:fontKey="{AFD2B72F-C24B-4624-83A9-3769E61407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1F14EC-6DF5-4613-81AF-51B1DB1FCD51}"/>
    <w:embedBold r:id="rId6" w:fontKey="{A9374646-7DA6-474B-AEBF-AD5DD9630F2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A086E603-0227-4F0C-8746-671409058948}"/>
    <w:embedBold r:id="rId8" w:fontKey="{91DC2BCD-FDA6-42C0-A519-60E8C8FC98B8}"/>
    <w:embedBoldItalic r:id="rId9" w:fontKey="{56B23FE4-6755-48FA-9603-C43F85691E4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08FF6267-4AAB-438D-BF95-95D9DA90CD63}"/>
    <w:embedBold r:id="rId11" w:fontKey="{9E12B50E-F03C-4C8F-B71F-2344DBD9E3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2287A06-DEA3-48A8-8D1D-B12C1C82912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C658610-7D2D-43A6-8153-FEC8FAE4D4EF}"/>
    <w:embedBold r:id="rId14" w:fontKey="{C98FA7C7-0BD9-4AA0-A922-BCB29207AD48}"/>
  </w:font>
  <w:font w:name="Cambria Bold">
    <w:altName w:val="Cambria"/>
    <w:panose1 w:val="02040803050406030204"/>
    <w:charset w:val="01"/>
    <w:family w:val="roman"/>
    <w:pitch w:val="variable"/>
    <w:embedBold r:id="rId15" w:fontKey="{CE639012-9998-4F6B-A213-000D6370FC50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10F97" w:rsidRPr="005A1C11" w14:paraId="74353A1B" w14:textId="77777777" w:rsidTr="00086DE2">
      <w:tc>
        <w:tcPr>
          <w:tcW w:w="9606" w:type="dxa"/>
        </w:tcPr>
        <w:p w14:paraId="4E8BE93A" w14:textId="77777777" w:rsidR="00D10F97" w:rsidRPr="005A1C11" w:rsidRDefault="00D10F97" w:rsidP="00B71C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87F3C32" w14:textId="4E62C508" w:rsidR="00D10F97" w:rsidRPr="005A1C11" w:rsidRDefault="00D10F97" w:rsidP="00B71C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02CA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D10F97" w:rsidRPr="00C67490" w:rsidRDefault="00D10F9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B5D38" w14:textId="77777777" w:rsidR="0019428D" w:rsidRDefault="0019428D">
      <w:r>
        <w:rPr>
          <w:color w:val="000000"/>
        </w:rPr>
        <w:separator/>
      </w:r>
    </w:p>
  </w:footnote>
  <w:footnote w:type="continuationSeparator" w:id="0">
    <w:p w14:paraId="3BFF035A" w14:textId="77777777" w:rsidR="0019428D" w:rsidRDefault="00194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2F710F90" w:rsidR="00D10F97" w:rsidRDefault="00D10F97">
    <w:r w:rsidRPr="009E68E3">
      <w:rPr>
        <w:noProof/>
        <w:lang w:eastAsia="pt-BR" w:bidi="ar-SA"/>
      </w:rPr>
      <w:drawing>
        <wp:inline distT="0" distB="0" distL="0" distR="0" wp14:anchorId="577FD39B" wp14:editId="19F6E30C">
          <wp:extent cx="6251575" cy="474980"/>
          <wp:effectExtent l="0" t="0" r="0" b="762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06EAF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3CE7"/>
    <w:multiLevelType w:val="hybridMultilevel"/>
    <w:tmpl w:val="45368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B198C"/>
    <w:multiLevelType w:val="hybridMultilevel"/>
    <w:tmpl w:val="6F3A7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1406B"/>
    <w:multiLevelType w:val="hybridMultilevel"/>
    <w:tmpl w:val="1090B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35490"/>
    <w:multiLevelType w:val="hybridMultilevel"/>
    <w:tmpl w:val="BF3CD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C3D25"/>
    <w:multiLevelType w:val="hybridMultilevel"/>
    <w:tmpl w:val="E6A02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2"/>
  </w:num>
  <w:num w:numId="10">
    <w:abstractNumId w:val="9"/>
  </w:num>
  <w:num w:numId="11">
    <w:abstractNumId w:val="11"/>
  </w:num>
  <w:num w:numId="12">
    <w:abstractNumId w:val="0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59C2"/>
    <w:rsid w:val="0001732D"/>
    <w:rsid w:val="00021013"/>
    <w:rsid w:val="000339E3"/>
    <w:rsid w:val="0003455C"/>
    <w:rsid w:val="00037044"/>
    <w:rsid w:val="000402A6"/>
    <w:rsid w:val="00040CB6"/>
    <w:rsid w:val="000454C4"/>
    <w:rsid w:val="00045779"/>
    <w:rsid w:val="000547C4"/>
    <w:rsid w:val="000573D6"/>
    <w:rsid w:val="00060609"/>
    <w:rsid w:val="000628EC"/>
    <w:rsid w:val="00062DA1"/>
    <w:rsid w:val="00066972"/>
    <w:rsid w:val="000736E6"/>
    <w:rsid w:val="00076EF4"/>
    <w:rsid w:val="0008278A"/>
    <w:rsid w:val="00082816"/>
    <w:rsid w:val="00082F26"/>
    <w:rsid w:val="00086DE2"/>
    <w:rsid w:val="00086E5B"/>
    <w:rsid w:val="000907EE"/>
    <w:rsid w:val="00090842"/>
    <w:rsid w:val="00094F89"/>
    <w:rsid w:val="00095880"/>
    <w:rsid w:val="000A2999"/>
    <w:rsid w:val="000A6FCA"/>
    <w:rsid w:val="000A74DE"/>
    <w:rsid w:val="000A762D"/>
    <w:rsid w:val="000A7F47"/>
    <w:rsid w:val="000B07AD"/>
    <w:rsid w:val="000B28E4"/>
    <w:rsid w:val="000C2422"/>
    <w:rsid w:val="000C6EC8"/>
    <w:rsid w:val="000D258D"/>
    <w:rsid w:val="000D79C8"/>
    <w:rsid w:val="000E194D"/>
    <w:rsid w:val="000E4C64"/>
    <w:rsid w:val="000E771A"/>
    <w:rsid w:val="000F068F"/>
    <w:rsid w:val="000F38E4"/>
    <w:rsid w:val="000F5D21"/>
    <w:rsid w:val="001001C7"/>
    <w:rsid w:val="00101654"/>
    <w:rsid w:val="00106AF8"/>
    <w:rsid w:val="00113ACC"/>
    <w:rsid w:val="00115117"/>
    <w:rsid w:val="00115122"/>
    <w:rsid w:val="001175E8"/>
    <w:rsid w:val="00117F75"/>
    <w:rsid w:val="0012183D"/>
    <w:rsid w:val="0012232F"/>
    <w:rsid w:val="00122B09"/>
    <w:rsid w:val="00126F41"/>
    <w:rsid w:val="00131BD0"/>
    <w:rsid w:val="00133AA8"/>
    <w:rsid w:val="00135015"/>
    <w:rsid w:val="00135512"/>
    <w:rsid w:val="001443FD"/>
    <w:rsid w:val="00145D4E"/>
    <w:rsid w:val="00146E0F"/>
    <w:rsid w:val="0015381E"/>
    <w:rsid w:val="0015593E"/>
    <w:rsid w:val="0015660F"/>
    <w:rsid w:val="0016403B"/>
    <w:rsid w:val="00165B29"/>
    <w:rsid w:val="001733C8"/>
    <w:rsid w:val="00182B00"/>
    <w:rsid w:val="00183135"/>
    <w:rsid w:val="00185815"/>
    <w:rsid w:val="001878E5"/>
    <w:rsid w:val="00190B1B"/>
    <w:rsid w:val="00190E8F"/>
    <w:rsid w:val="00193D3B"/>
    <w:rsid w:val="0019428D"/>
    <w:rsid w:val="001A16B2"/>
    <w:rsid w:val="001A406F"/>
    <w:rsid w:val="001B0947"/>
    <w:rsid w:val="001B4098"/>
    <w:rsid w:val="001C1570"/>
    <w:rsid w:val="001C384B"/>
    <w:rsid w:val="001C6015"/>
    <w:rsid w:val="001D1333"/>
    <w:rsid w:val="001D3DC2"/>
    <w:rsid w:val="001D458D"/>
    <w:rsid w:val="001E5D84"/>
    <w:rsid w:val="001F03FB"/>
    <w:rsid w:val="001F120D"/>
    <w:rsid w:val="001F1EB8"/>
    <w:rsid w:val="001F4401"/>
    <w:rsid w:val="001F461A"/>
    <w:rsid w:val="00204868"/>
    <w:rsid w:val="00205033"/>
    <w:rsid w:val="0020549D"/>
    <w:rsid w:val="00210B7C"/>
    <w:rsid w:val="00215119"/>
    <w:rsid w:val="0022320A"/>
    <w:rsid w:val="00225919"/>
    <w:rsid w:val="0022620D"/>
    <w:rsid w:val="00226B9E"/>
    <w:rsid w:val="00232987"/>
    <w:rsid w:val="00235895"/>
    <w:rsid w:val="00235E21"/>
    <w:rsid w:val="002411CC"/>
    <w:rsid w:val="0024232D"/>
    <w:rsid w:val="002466FD"/>
    <w:rsid w:val="002510FD"/>
    <w:rsid w:val="00251FF2"/>
    <w:rsid w:val="00255B02"/>
    <w:rsid w:val="002575AD"/>
    <w:rsid w:val="0026445C"/>
    <w:rsid w:val="0026686D"/>
    <w:rsid w:val="00277AF9"/>
    <w:rsid w:val="0028191F"/>
    <w:rsid w:val="00282B13"/>
    <w:rsid w:val="002832C7"/>
    <w:rsid w:val="00287D7E"/>
    <w:rsid w:val="00291CC3"/>
    <w:rsid w:val="00296E85"/>
    <w:rsid w:val="002A29C9"/>
    <w:rsid w:val="002A3650"/>
    <w:rsid w:val="002A5B6D"/>
    <w:rsid w:val="002A7A06"/>
    <w:rsid w:val="002A7C1E"/>
    <w:rsid w:val="002B04EF"/>
    <w:rsid w:val="002B4837"/>
    <w:rsid w:val="002B5A8B"/>
    <w:rsid w:val="002B79DA"/>
    <w:rsid w:val="002C25FA"/>
    <w:rsid w:val="002C3655"/>
    <w:rsid w:val="002C49D0"/>
    <w:rsid w:val="002C509A"/>
    <w:rsid w:val="002C6E52"/>
    <w:rsid w:val="002D6EB1"/>
    <w:rsid w:val="002E1758"/>
    <w:rsid w:val="002F144D"/>
    <w:rsid w:val="002F294E"/>
    <w:rsid w:val="00302CB8"/>
    <w:rsid w:val="00306FEB"/>
    <w:rsid w:val="003170CB"/>
    <w:rsid w:val="00321386"/>
    <w:rsid w:val="0032195C"/>
    <w:rsid w:val="00327FE2"/>
    <w:rsid w:val="0033248A"/>
    <w:rsid w:val="00336F58"/>
    <w:rsid w:val="00341C88"/>
    <w:rsid w:val="00346A0B"/>
    <w:rsid w:val="0035262F"/>
    <w:rsid w:val="00353B21"/>
    <w:rsid w:val="00355006"/>
    <w:rsid w:val="00357DDD"/>
    <w:rsid w:val="00360C0B"/>
    <w:rsid w:val="003641BC"/>
    <w:rsid w:val="0037469B"/>
    <w:rsid w:val="003766BE"/>
    <w:rsid w:val="003778FB"/>
    <w:rsid w:val="003833D4"/>
    <w:rsid w:val="00383748"/>
    <w:rsid w:val="00383DB1"/>
    <w:rsid w:val="003841CB"/>
    <w:rsid w:val="00384B6C"/>
    <w:rsid w:val="00387020"/>
    <w:rsid w:val="003A3014"/>
    <w:rsid w:val="003A54E1"/>
    <w:rsid w:val="003A7BA8"/>
    <w:rsid w:val="003B007C"/>
    <w:rsid w:val="003B050E"/>
    <w:rsid w:val="003B59A6"/>
    <w:rsid w:val="003B6CC0"/>
    <w:rsid w:val="003C3716"/>
    <w:rsid w:val="003C3801"/>
    <w:rsid w:val="003C56FD"/>
    <w:rsid w:val="003C6848"/>
    <w:rsid w:val="003D2797"/>
    <w:rsid w:val="003D42D9"/>
    <w:rsid w:val="003D4935"/>
    <w:rsid w:val="003D5168"/>
    <w:rsid w:val="003E06BC"/>
    <w:rsid w:val="003E1CA8"/>
    <w:rsid w:val="003E2FEA"/>
    <w:rsid w:val="003E5E9F"/>
    <w:rsid w:val="003E7A99"/>
    <w:rsid w:val="003F79B0"/>
    <w:rsid w:val="00403089"/>
    <w:rsid w:val="00410230"/>
    <w:rsid w:val="00415A66"/>
    <w:rsid w:val="004202AE"/>
    <w:rsid w:val="004202E3"/>
    <w:rsid w:val="00420D73"/>
    <w:rsid w:val="00426FFF"/>
    <w:rsid w:val="004413D8"/>
    <w:rsid w:val="00443561"/>
    <w:rsid w:val="00450F9F"/>
    <w:rsid w:val="00460F31"/>
    <w:rsid w:val="0046606D"/>
    <w:rsid w:val="0046651A"/>
    <w:rsid w:val="0047149A"/>
    <w:rsid w:val="004761C0"/>
    <w:rsid w:val="0048176F"/>
    <w:rsid w:val="00482B4C"/>
    <w:rsid w:val="00482EDC"/>
    <w:rsid w:val="00486118"/>
    <w:rsid w:val="00490C57"/>
    <w:rsid w:val="0049167B"/>
    <w:rsid w:val="004921D3"/>
    <w:rsid w:val="004934E4"/>
    <w:rsid w:val="00493DB6"/>
    <w:rsid w:val="00494315"/>
    <w:rsid w:val="004950B0"/>
    <w:rsid w:val="004A1450"/>
    <w:rsid w:val="004A54B1"/>
    <w:rsid w:val="004B2F24"/>
    <w:rsid w:val="004B5B95"/>
    <w:rsid w:val="004C066D"/>
    <w:rsid w:val="004C1424"/>
    <w:rsid w:val="004C2C31"/>
    <w:rsid w:val="004C30EF"/>
    <w:rsid w:val="004C61C3"/>
    <w:rsid w:val="004C72A8"/>
    <w:rsid w:val="004D2A26"/>
    <w:rsid w:val="004D2DB0"/>
    <w:rsid w:val="004E700F"/>
    <w:rsid w:val="004E76CA"/>
    <w:rsid w:val="004F1053"/>
    <w:rsid w:val="004F226A"/>
    <w:rsid w:val="00501563"/>
    <w:rsid w:val="0051133E"/>
    <w:rsid w:val="00512EF1"/>
    <w:rsid w:val="00516A77"/>
    <w:rsid w:val="00517FFA"/>
    <w:rsid w:val="00521ADF"/>
    <w:rsid w:val="00521EA4"/>
    <w:rsid w:val="005273AA"/>
    <w:rsid w:val="00537BEA"/>
    <w:rsid w:val="00537C6D"/>
    <w:rsid w:val="00545B14"/>
    <w:rsid w:val="00545D5C"/>
    <w:rsid w:val="005479C3"/>
    <w:rsid w:val="00567925"/>
    <w:rsid w:val="00570E41"/>
    <w:rsid w:val="00575743"/>
    <w:rsid w:val="00577864"/>
    <w:rsid w:val="00580901"/>
    <w:rsid w:val="0058127D"/>
    <w:rsid w:val="00585372"/>
    <w:rsid w:val="00585A48"/>
    <w:rsid w:val="00597B0F"/>
    <w:rsid w:val="005A28A5"/>
    <w:rsid w:val="005A43F0"/>
    <w:rsid w:val="005A7979"/>
    <w:rsid w:val="005B1D4C"/>
    <w:rsid w:val="005B1F97"/>
    <w:rsid w:val="005C626F"/>
    <w:rsid w:val="005D03F2"/>
    <w:rsid w:val="005D3378"/>
    <w:rsid w:val="005D684D"/>
    <w:rsid w:val="005E3E7D"/>
    <w:rsid w:val="005E57EC"/>
    <w:rsid w:val="005E5A0A"/>
    <w:rsid w:val="005F08C2"/>
    <w:rsid w:val="005F31C1"/>
    <w:rsid w:val="00601EF6"/>
    <w:rsid w:val="00606EAC"/>
    <w:rsid w:val="006132A9"/>
    <w:rsid w:val="00617805"/>
    <w:rsid w:val="00626E64"/>
    <w:rsid w:val="0062703A"/>
    <w:rsid w:val="00630CE7"/>
    <w:rsid w:val="006318A7"/>
    <w:rsid w:val="006340CD"/>
    <w:rsid w:val="00634BC5"/>
    <w:rsid w:val="00636263"/>
    <w:rsid w:val="00636E9C"/>
    <w:rsid w:val="00642F4F"/>
    <w:rsid w:val="006445C6"/>
    <w:rsid w:val="00644D36"/>
    <w:rsid w:val="00650A5D"/>
    <w:rsid w:val="006527DD"/>
    <w:rsid w:val="0065295D"/>
    <w:rsid w:val="00652BEB"/>
    <w:rsid w:val="006537DF"/>
    <w:rsid w:val="00654464"/>
    <w:rsid w:val="00661428"/>
    <w:rsid w:val="006636AB"/>
    <w:rsid w:val="00664070"/>
    <w:rsid w:val="006670DE"/>
    <w:rsid w:val="00670979"/>
    <w:rsid w:val="00673402"/>
    <w:rsid w:val="00676297"/>
    <w:rsid w:val="00677F7D"/>
    <w:rsid w:val="00681713"/>
    <w:rsid w:val="00682AF6"/>
    <w:rsid w:val="006942AF"/>
    <w:rsid w:val="006950E3"/>
    <w:rsid w:val="00695D27"/>
    <w:rsid w:val="006A4E75"/>
    <w:rsid w:val="006A5337"/>
    <w:rsid w:val="006B2D43"/>
    <w:rsid w:val="006C0CD1"/>
    <w:rsid w:val="006C3F45"/>
    <w:rsid w:val="006C4330"/>
    <w:rsid w:val="006C4D3B"/>
    <w:rsid w:val="006C63FD"/>
    <w:rsid w:val="006D35E0"/>
    <w:rsid w:val="006D4D4B"/>
    <w:rsid w:val="006D5809"/>
    <w:rsid w:val="006D7E8E"/>
    <w:rsid w:val="006E1881"/>
    <w:rsid w:val="006E250F"/>
    <w:rsid w:val="006E2A4D"/>
    <w:rsid w:val="006E57A8"/>
    <w:rsid w:val="006F0E86"/>
    <w:rsid w:val="006F63EF"/>
    <w:rsid w:val="00702CAB"/>
    <w:rsid w:val="00703F67"/>
    <w:rsid w:val="00703F8F"/>
    <w:rsid w:val="0071130A"/>
    <w:rsid w:val="007118B7"/>
    <w:rsid w:val="007141F9"/>
    <w:rsid w:val="00715710"/>
    <w:rsid w:val="007237B4"/>
    <w:rsid w:val="0073409A"/>
    <w:rsid w:val="00735861"/>
    <w:rsid w:val="00737B38"/>
    <w:rsid w:val="00740670"/>
    <w:rsid w:val="007435DC"/>
    <w:rsid w:val="00745214"/>
    <w:rsid w:val="00751065"/>
    <w:rsid w:val="00760481"/>
    <w:rsid w:val="0076076A"/>
    <w:rsid w:val="00762C22"/>
    <w:rsid w:val="007649C5"/>
    <w:rsid w:val="0077028D"/>
    <w:rsid w:val="007811AF"/>
    <w:rsid w:val="0078226A"/>
    <w:rsid w:val="0078338D"/>
    <w:rsid w:val="007860E3"/>
    <w:rsid w:val="007A1494"/>
    <w:rsid w:val="007A1D89"/>
    <w:rsid w:val="007A6494"/>
    <w:rsid w:val="007A75B8"/>
    <w:rsid w:val="007B2439"/>
    <w:rsid w:val="007C2451"/>
    <w:rsid w:val="007C5918"/>
    <w:rsid w:val="007D284B"/>
    <w:rsid w:val="007D3EAC"/>
    <w:rsid w:val="007D6012"/>
    <w:rsid w:val="007D7266"/>
    <w:rsid w:val="007E4D41"/>
    <w:rsid w:val="007E58DB"/>
    <w:rsid w:val="007F2B0B"/>
    <w:rsid w:val="007F3BFA"/>
    <w:rsid w:val="007F5B10"/>
    <w:rsid w:val="00802F95"/>
    <w:rsid w:val="0080342F"/>
    <w:rsid w:val="00806F03"/>
    <w:rsid w:val="00822277"/>
    <w:rsid w:val="00822EA3"/>
    <w:rsid w:val="0082408E"/>
    <w:rsid w:val="00824B4A"/>
    <w:rsid w:val="00825D28"/>
    <w:rsid w:val="008260BE"/>
    <w:rsid w:val="008331AC"/>
    <w:rsid w:val="008458B9"/>
    <w:rsid w:val="008502CA"/>
    <w:rsid w:val="0085255B"/>
    <w:rsid w:val="00852916"/>
    <w:rsid w:val="00853A2B"/>
    <w:rsid w:val="00854DF6"/>
    <w:rsid w:val="00861094"/>
    <w:rsid w:val="00862FE9"/>
    <w:rsid w:val="00863AF5"/>
    <w:rsid w:val="00875D88"/>
    <w:rsid w:val="00875DC9"/>
    <w:rsid w:val="00882C04"/>
    <w:rsid w:val="008865F4"/>
    <w:rsid w:val="00887FFB"/>
    <w:rsid w:val="008920D7"/>
    <w:rsid w:val="00893067"/>
    <w:rsid w:val="0089685E"/>
    <w:rsid w:val="008A0F6C"/>
    <w:rsid w:val="008A4530"/>
    <w:rsid w:val="008A515A"/>
    <w:rsid w:val="008A729D"/>
    <w:rsid w:val="008B2424"/>
    <w:rsid w:val="008B643A"/>
    <w:rsid w:val="008C2A24"/>
    <w:rsid w:val="008C383D"/>
    <w:rsid w:val="008C5D3F"/>
    <w:rsid w:val="008E09A4"/>
    <w:rsid w:val="008E09F8"/>
    <w:rsid w:val="008E35CB"/>
    <w:rsid w:val="008E3CAE"/>
    <w:rsid w:val="008E49F0"/>
    <w:rsid w:val="008F3706"/>
    <w:rsid w:val="008F667B"/>
    <w:rsid w:val="008F7795"/>
    <w:rsid w:val="009009DB"/>
    <w:rsid w:val="00904CEE"/>
    <w:rsid w:val="009064CA"/>
    <w:rsid w:val="00906C5F"/>
    <w:rsid w:val="00906FE3"/>
    <w:rsid w:val="0091168E"/>
    <w:rsid w:val="00914325"/>
    <w:rsid w:val="00915D1D"/>
    <w:rsid w:val="00917941"/>
    <w:rsid w:val="00920EE2"/>
    <w:rsid w:val="00923596"/>
    <w:rsid w:val="00925C55"/>
    <w:rsid w:val="00927D32"/>
    <w:rsid w:val="0093479C"/>
    <w:rsid w:val="00935D6C"/>
    <w:rsid w:val="0093645A"/>
    <w:rsid w:val="00936F7C"/>
    <w:rsid w:val="009377F5"/>
    <w:rsid w:val="00940468"/>
    <w:rsid w:val="009428DB"/>
    <w:rsid w:val="009455C3"/>
    <w:rsid w:val="00947990"/>
    <w:rsid w:val="00961C90"/>
    <w:rsid w:val="009738E9"/>
    <w:rsid w:val="009743CF"/>
    <w:rsid w:val="009754B7"/>
    <w:rsid w:val="009847D0"/>
    <w:rsid w:val="0098505D"/>
    <w:rsid w:val="0099548B"/>
    <w:rsid w:val="00995C36"/>
    <w:rsid w:val="009971AA"/>
    <w:rsid w:val="009A1D1B"/>
    <w:rsid w:val="009A2BDC"/>
    <w:rsid w:val="009A3864"/>
    <w:rsid w:val="009A4284"/>
    <w:rsid w:val="009A4B9F"/>
    <w:rsid w:val="009A68AD"/>
    <w:rsid w:val="009B3540"/>
    <w:rsid w:val="009B471C"/>
    <w:rsid w:val="009B5D05"/>
    <w:rsid w:val="009C7AF1"/>
    <w:rsid w:val="009D060F"/>
    <w:rsid w:val="009D4731"/>
    <w:rsid w:val="009E588B"/>
    <w:rsid w:val="00A0011E"/>
    <w:rsid w:val="00A018F7"/>
    <w:rsid w:val="00A1181F"/>
    <w:rsid w:val="00A15284"/>
    <w:rsid w:val="00A16669"/>
    <w:rsid w:val="00A17D6F"/>
    <w:rsid w:val="00A223B7"/>
    <w:rsid w:val="00A316DF"/>
    <w:rsid w:val="00A34E78"/>
    <w:rsid w:val="00A37FEF"/>
    <w:rsid w:val="00A417E6"/>
    <w:rsid w:val="00A420D4"/>
    <w:rsid w:val="00A46556"/>
    <w:rsid w:val="00A47681"/>
    <w:rsid w:val="00A55A20"/>
    <w:rsid w:val="00A636BA"/>
    <w:rsid w:val="00A63718"/>
    <w:rsid w:val="00A6451A"/>
    <w:rsid w:val="00A66183"/>
    <w:rsid w:val="00A73BE0"/>
    <w:rsid w:val="00A74FAE"/>
    <w:rsid w:val="00A760F3"/>
    <w:rsid w:val="00A7657F"/>
    <w:rsid w:val="00A7693E"/>
    <w:rsid w:val="00A82391"/>
    <w:rsid w:val="00A823D3"/>
    <w:rsid w:val="00A840D6"/>
    <w:rsid w:val="00A95135"/>
    <w:rsid w:val="00AA1784"/>
    <w:rsid w:val="00AA352C"/>
    <w:rsid w:val="00AA459A"/>
    <w:rsid w:val="00AA5448"/>
    <w:rsid w:val="00AA7A1D"/>
    <w:rsid w:val="00AB1D55"/>
    <w:rsid w:val="00AB2D0C"/>
    <w:rsid w:val="00AB4C06"/>
    <w:rsid w:val="00AB6D24"/>
    <w:rsid w:val="00AD0716"/>
    <w:rsid w:val="00AD1AF4"/>
    <w:rsid w:val="00AD2E37"/>
    <w:rsid w:val="00AD403E"/>
    <w:rsid w:val="00AD6AAF"/>
    <w:rsid w:val="00AE2AF7"/>
    <w:rsid w:val="00AF22DF"/>
    <w:rsid w:val="00AF2ACA"/>
    <w:rsid w:val="00AF3C3F"/>
    <w:rsid w:val="00AF400D"/>
    <w:rsid w:val="00AF5541"/>
    <w:rsid w:val="00AF56E2"/>
    <w:rsid w:val="00B002FB"/>
    <w:rsid w:val="00B0776B"/>
    <w:rsid w:val="00B10997"/>
    <w:rsid w:val="00B17174"/>
    <w:rsid w:val="00B17CB5"/>
    <w:rsid w:val="00B20232"/>
    <w:rsid w:val="00B22083"/>
    <w:rsid w:val="00B24C25"/>
    <w:rsid w:val="00B26C37"/>
    <w:rsid w:val="00B32F1B"/>
    <w:rsid w:val="00B341D7"/>
    <w:rsid w:val="00B36FBF"/>
    <w:rsid w:val="00B41128"/>
    <w:rsid w:val="00B42777"/>
    <w:rsid w:val="00B44EF2"/>
    <w:rsid w:val="00B631B3"/>
    <w:rsid w:val="00B701CA"/>
    <w:rsid w:val="00B71CB1"/>
    <w:rsid w:val="00B733B0"/>
    <w:rsid w:val="00B83AEA"/>
    <w:rsid w:val="00B83D37"/>
    <w:rsid w:val="00B83D6A"/>
    <w:rsid w:val="00B86610"/>
    <w:rsid w:val="00B93108"/>
    <w:rsid w:val="00B960CF"/>
    <w:rsid w:val="00BA477E"/>
    <w:rsid w:val="00BA532D"/>
    <w:rsid w:val="00BB2659"/>
    <w:rsid w:val="00BB3370"/>
    <w:rsid w:val="00BB5873"/>
    <w:rsid w:val="00BC3BC9"/>
    <w:rsid w:val="00BC6561"/>
    <w:rsid w:val="00BE0E52"/>
    <w:rsid w:val="00BE346A"/>
    <w:rsid w:val="00BE548F"/>
    <w:rsid w:val="00BF0D4B"/>
    <w:rsid w:val="00BF2CF0"/>
    <w:rsid w:val="00C06C3B"/>
    <w:rsid w:val="00C10BA7"/>
    <w:rsid w:val="00C11B5F"/>
    <w:rsid w:val="00C11CFA"/>
    <w:rsid w:val="00C1352D"/>
    <w:rsid w:val="00C147EC"/>
    <w:rsid w:val="00C14C4A"/>
    <w:rsid w:val="00C16E71"/>
    <w:rsid w:val="00C21AA3"/>
    <w:rsid w:val="00C22F37"/>
    <w:rsid w:val="00C263E2"/>
    <w:rsid w:val="00C36E5D"/>
    <w:rsid w:val="00C402FF"/>
    <w:rsid w:val="00C42DD0"/>
    <w:rsid w:val="00C437D9"/>
    <w:rsid w:val="00C448A4"/>
    <w:rsid w:val="00C53A12"/>
    <w:rsid w:val="00C554C0"/>
    <w:rsid w:val="00C55FB9"/>
    <w:rsid w:val="00C56221"/>
    <w:rsid w:val="00C60CBF"/>
    <w:rsid w:val="00C63513"/>
    <w:rsid w:val="00C63855"/>
    <w:rsid w:val="00C64176"/>
    <w:rsid w:val="00C646FE"/>
    <w:rsid w:val="00C65D98"/>
    <w:rsid w:val="00C67490"/>
    <w:rsid w:val="00C6751B"/>
    <w:rsid w:val="00C85235"/>
    <w:rsid w:val="00C85BDB"/>
    <w:rsid w:val="00C867EE"/>
    <w:rsid w:val="00C87D10"/>
    <w:rsid w:val="00C91824"/>
    <w:rsid w:val="00C93353"/>
    <w:rsid w:val="00C9405B"/>
    <w:rsid w:val="00CA0B87"/>
    <w:rsid w:val="00CA2B69"/>
    <w:rsid w:val="00CA5850"/>
    <w:rsid w:val="00CB1E3E"/>
    <w:rsid w:val="00CB60E4"/>
    <w:rsid w:val="00CC5CBB"/>
    <w:rsid w:val="00CD40EF"/>
    <w:rsid w:val="00CD4101"/>
    <w:rsid w:val="00CD548E"/>
    <w:rsid w:val="00CD6511"/>
    <w:rsid w:val="00CD65A4"/>
    <w:rsid w:val="00CD6774"/>
    <w:rsid w:val="00CD6E4B"/>
    <w:rsid w:val="00CE3CD8"/>
    <w:rsid w:val="00CE41BA"/>
    <w:rsid w:val="00CE5983"/>
    <w:rsid w:val="00CF3FE3"/>
    <w:rsid w:val="00CF42D1"/>
    <w:rsid w:val="00D0093E"/>
    <w:rsid w:val="00D03342"/>
    <w:rsid w:val="00D03A3B"/>
    <w:rsid w:val="00D10F97"/>
    <w:rsid w:val="00D1541A"/>
    <w:rsid w:val="00D165A2"/>
    <w:rsid w:val="00D223ED"/>
    <w:rsid w:val="00D265CA"/>
    <w:rsid w:val="00D33EC5"/>
    <w:rsid w:val="00D35449"/>
    <w:rsid w:val="00D37532"/>
    <w:rsid w:val="00D400D7"/>
    <w:rsid w:val="00D40E26"/>
    <w:rsid w:val="00D418A3"/>
    <w:rsid w:val="00D42DB2"/>
    <w:rsid w:val="00D43F0A"/>
    <w:rsid w:val="00D45B98"/>
    <w:rsid w:val="00D533CF"/>
    <w:rsid w:val="00D537E4"/>
    <w:rsid w:val="00D54971"/>
    <w:rsid w:val="00D5515A"/>
    <w:rsid w:val="00D55D04"/>
    <w:rsid w:val="00D64879"/>
    <w:rsid w:val="00D747F8"/>
    <w:rsid w:val="00D77D5D"/>
    <w:rsid w:val="00D810C1"/>
    <w:rsid w:val="00D8540B"/>
    <w:rsid w:val="00D951A2"/>
    <w:rsid w:val="00D9770D"/>
    <w:rsid w:val="00DB196E"/>
    <w:rsid w:val="00DB21F5"/>
    <w:rsid w:val="00DB594F"/>
    <w:rsid w:val="00DC03E8"/>
    <w:rsid w:val="00DC3B51"/>
    <w:rsid w:val="00DD52A9"/>
    <w:rsid w:val="00DE2468"/>
    <w:rsid w:val="00DE400A"/>
    <w:rsid w:val="00DE431B"/>
    <w:rsid w:val="00DE45D8"/>
    <w:rsid w:val="00DE4686"/>
    <w:rsid w:val="00DE5297"/>
    <w:rsid w:val="00DE5C96"/>
    <w:rsid w:val="00DF15C4"/>
    <w:rsid w:val="00E02D06"/>
    <w:rsid w:val="00E05E1E"/>
    <w:rsid w:val="00E12342"/>
    <w:rsid w:val="00E14CEA"/>
    <w:rsid w:val="00E15C6B"/>
    <w:rsid w:val="00E16122"/>
    <w:rsid w:val="00E219A8"/>
    <w:rsid w:val="00E23D29"/>
    <w:rsid w:val="00E27094"/>
    <w:rsid w:val="00E336DD"/>
    <w:rsid w:val="00E35E09"/>
    <w:rsid w:val="00E449E3"/>
    <w:rsid w:val="00E473EB"/>
    <w:rsid w:val="00E47D2D"/>
    <w:rsid w:val="00E55276"/>
    <w:rsid w:val="00E600A1"/>
    <w:rsid w:val="00E60B52"/>
    <w:rsid w:val="00E637F2"/>
    <w:rsid w:val="00E65FFE"/>
    <w:rsid w:val="00E66635"/>
    <w:rsid w:val="00E71F39"/>
    <w:rsid w:val="00E723F2"/>
    <w:rsid w:val="00E753D5"/>
    <w:rsid w:val="00E822E2"/>
    <w:rsid w:val="00E836A1"/>
    <w:rsid w:val="00E85230"/>
    <w:rsid w:val="00E86E7F"/>
    <w:rsid w:val="00E90F29"/>
    <w:rsid w:val="00E9708A"/>
    <w:rsid w:val="00E97485"/>
    <w:rsid w:val="00EA1765"/>
    <w:rsid w:val="00EA2B26"/>
    <w:rsid w:val="00EA3D62"/>
    <w:rsid w:val="00EB318E"/>
    <w:rsid w:val="00EB556C"/>
    <w:rsid w:val="00EC6DD3"/>
    <w:rsid w:val="00ED089F"/>
    <w:rsid w:val="00ED2AD7"/>
    <w:rsid w:val="00ED2B39"/>
    <w:rsid w:val="00ED5A35"/>
    <w:rsid w:val="00EE1033"/>
    <w:rsid w:val="00EE1B07"/>
    <w:rsid w:val="00EF1518"/>
    <w:rsid w:val="00F0271A"/>
    <w:rsid w:val="00F07ABB"/>
    <w:rsid w:val="00F174A9"/>
    <w:rsid w:val="00F20036"/>
    <w:rsid w:val="00F201A4"/>
    <w:rsid w:val="00F22A5A"/>
    <w:rsid w:val="00F25B35"/>
    <w:rsid w:val="00F25D82"/>
    <w:rsid w:val="00F26FFA"/>
    <w:rsid w:val="00F35510"/>
    <w:rsid w:val="00F36B73"/>
    <w:rsid w:val="00F410A1"/>
    <w:rsid w:val="00F42C28"/>
    <w:rsid w:val="00F43D49"/>
    <w:rsid w:val="00F47C13"/>
    <w:rsid w:val="00F5135F"/>
    <w:rsid w:val="00F551FE"/>
    <w:rsid w:val="00F5684C"/>
    <w:rsid w:val="00F615BD"/>
    <w:rsid w:val="00F62DD8"/>
    <w:rsid w:val="00F6486A"/>
    <w:rsid w:val="00F6742F"/>
    <w:rsid w:val="00F704EB"/>
    <w:rsid w:val="00F707C4"/>
    <w:rsid w:val="00F70DCF"/>
    <w:rsid w:val="00F7359A"/>
    <w:rsid w:val="00F74298"/>
    <w:rsid w:val="00F74D39"/>
    <w:rsid w:val="00F75434"/>
    <w:rsid w:val="00F803B4"/>
    <w:rsid w:val="00F84AD2"/>
    <w:rsid w:val="00F9131C"/>
    <w:rsid w:val="00F9681E"/>
    <w:rsid w:val="00F96879"/>
    <w:rsid w:val="00FA15EC"/>
    <w:rsid w:val="00FA1997"/>
    <w:rsid w:val="00FA209D"/>
    <w:rsid w:val="00FA4579"/>
    <w:rsid w:val="00FA4F34"/>
    <w:rsid w:val="00FB3342"/>
    <w:rsid w:val="00FC175E"/>
    <w:rsid w:val="00FC29AE"/>
    <w:rsid w:val="00FC470E"/>
    <w:rsid w:val="00FC484E"/>
    <w:rsid w:val="00FD5852"/>
    <w:rsid w:val="00FD610E"/>
    <w:rsid w:val="00FE133B"/>
    <w:rsid w:val="00FE4C11"/>
    <w:rsid w:val="00FE722A"/>
    <w:rsid w:val="00FF343F"/>
    <w:rsid w:val="00FF50EA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AF7F1C18-4C99-4BAE-BA2A-E673BF98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D418A3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D418A3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D418A3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D418A3"/>
    <w:rPr>
      <w:szCs w:val="21"/>
    </w:rPr>
  </w:style>
  <w:style w:type="character" w:customStyle="1" w:styleId="RodapChar">
    <w:name w:val="Rodapé Char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D418A3"/>
    <w:rPr>
      <w:color w:val="0563C1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D418A3"/>
    <w:rPr>
      <w:b/>
      <w:bCs/>
    </w:rPr>
  </w:style>
  <w:style w:type="character" w:styleId="Refdecomentrio">
    <w:name w:val="annotation reference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semiHidden/>
    <w:rsid w:val="00D418A3"/>
    <w:rPr>
      <w:rFonts w:ascii="Calibri Light" w:hAnsi="Calibri Light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418A3"/>
    <w:rPr>
      <w:rFonts w:ascii="Calibri Light" w:hAnsi="Calibri Light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24C25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outlineLvl w:val="0"/>
    </w:pPr>
    <w:rPr>
      <w:rFonts w:ascii="Cambria Bold" w:eastAsia="Times New Roman" w:hAnsi="Cambria Bold" w:cs="Cambria"/>
      <w:b/>
      <w:caps/>
      <w:sz w:val="32"/>
      <w:szCs w:val="32"/>
      <w:lang w:eastAsia="es-ES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="Times New Roman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="Calibr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uiPriority w:val="99"/>
    <w:semiHidden/>
    <w:unhideWhenUsed/>
    <w:rsid w:val="00B24C25"/>
    <w:rPr>
      <w:color w:val="954F72"/>
      <w:u w:val="single"/>
    </w:rPr>
  </w:style>
  <w:style w:type="character" w:customStyle="1" w:styleId="MenoPendente1">
    <w:name w:val="Menção Pendente1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uiPriority w:val="99"/>
    <w:rsid w:val="002466FD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466FD"/>
    <w:rPr>
      <w:rFonts w:cs="Mangal"/>
      <w:sz w:val="20"/>
      <w:szCs w:val="18"/>
    </w:rPr>
  </w:style>
  <w:style w:type="character" w:customStyle="1" w:styleId="TextodenotadefimChar">
    <w:name w:val="Texto de nota de fim Char"/>
    <w:link w:val="Textodenotadefim"/>
    <w:uiPriority w:val="99"/>
    <w:semiHidden/>
    <w:rsid w:val="002466FD"/>
    <w:rPr>
      <w:rFonts w:cs="Mangal"/>
      <w:sz w:val="20"/>
      <w:szCs w:val="18"/>
    </w:rPr>
  </w:style>
  <w:style w:type="character" w:styleId="Refdenotadefim">
    <w:name w:val="endnote reference"/>
    <w:uiPriority w:val="99"/>
    <w:semiHidden/>
    <w:unhideWhenUsed/>
    <w:rsid w:val="002466FD"/>
    <w:rPr>
      <w:vertAlign w:val="superscript"/>
    </w:rPr>
  </w:style>
  <w:style w:type="paragraph" w:customStyle="1" w:styleId="00Textogeral">
    <w:name w:val="00_Texto_geral"/>
    <w:basedOn w:val="Normal"/>
    <w:uiPriority w:val="99"/>
    <w:rsid w:val="002466FD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="Times New Roman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2466FD"/>
  </w:style>
  <w:style w:type="table" w:customStyle="1" w:styleId="Tabelacomgrade1">
    <w:name w:val="Tabela com grade1"/>
    <w:basedOn w:val="Tabelanormal"/>
    <w:next w:val="Tabelacomgrade"/>
    <w:uiPriority w:val="39"/>
    <w:rsid w:val="002466F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2466FD"/>
    <w:rPr>
      <w:i/>
      <w:iCs/>
    </w:rPr>
  </w:style>
  <w:style w:type="character" w:customStyle="1" w:styleId="Ttulo1Char">
    <w:name w:val="Título 1 Char"/>
    <w:link w:val="Ttulo1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uiPriority w:val="99"/>
    <w:semiHidden/>
    <w:rsid w:val="002466FD"/>
    <w:rPr>
      <w:color w:val="808080"/>
    </w:rPr>
  </w:style>
  <w:style w:type="character" w:customStyle="1" w:styleId="MenoPendente3">
    <w:name w:val="Menção Pendente3"/>
    <w:uiPriority w:val="99"/>
    <w:semiHidden/>
    <w:unhideWhenUsed/>
    <w:rsid w:val="002466FD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rsid w:val="006C0CD1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9479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7E004-DB4F-4FE3-B637-17BD5B2D4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25</cp:revision>
  <dcterms:created xsi:type="dcterms:W3CDTF">2018-10-08T21:33:00Z</dcterms:created>
  <dcterms:modified xsi:type="dcterms:W3CDTF">2018-10-10T16:52:00Z</dcterms:modified>
</cp:coreProperties>
</file>