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B0C81" w14:textId="77777777" w:rsidR="00813B7F" w:rsidRPr="00813B7F" w:rsidRDefault="00813B7F" w:rsidP="00813B7F">
      <w:pPr>
        <w:pStyle w:val="02TEXTOPRINCIPAL"/>
      </w:pPr>
      <w:bookmarkStart w:id="0" w:name="_GoBack"/>
      <w:bookmarkEnd w:id="0"/>
    </w:p>
    <w:tbl>
      <w:tblPr>
        <w:tblW w:w="10206" w:type="dxa"/>
        <w:tblInd w:w="-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4"/>
        <w:gridCol w:w="1774"/>
        <w:gridCol w:w="2976"/>
        <w:gridCol w:w="3472"/>
      </w:tblGrid>
      <w:tr w:rsidR="00813B7F" w:rsidRPr="00074C97" w14:paraId="26077B1C" w14:textId="77777777" w:rsidTr="000D76CE">
        <w:trPr>
          <w:trHeight w:val="20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14:paraId="0861ABC6" w14:textId="7B9CC550" w:rsidR="00813B7F" w:rsidRPr="00074C97" w:rsidRDefault="00813B7F" w:rsidP="00813B7F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813B7F" w:rsidRPr="00074C97" w14:paraId="66235ED7" w14:textId="77777777" w:rsidTr="000D76CE">
        <w:trPr>
          <w:trHeight w:val="20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14:paraId="15B544F6" w14:textId="484A7C35" w:rsidR="00813B7F" w:rsidRPr="00074C97" w:rsidRDefault="00813B7F" w:rsidP="00813B7F">
            <w:pPr>
              <w:pStyle w:val="03TITULOTABELAS1"/>
            </w:pPr>
            <w:r w:rsidRPr="00074C97">
              <w:t>4</w:t>
            </w:r>
            <w:r w:rsidRPr="00074C97">
              <w:rPr>
                <w:u w:val="single"/>
                <w:vertAlign w:val="superscript"/>
              </w:rPr>
              <w:t>o</w:t>
            </w:r>
            <w:r w:rsidRPr="00074C97">
              <w:t xml:space="preserve"> bimestre</w:t>
            </w:r>
          </w:p>
        </w:tc>
      </w:tr>
      <w:tr w:rsidR="00813B7F" w:rsidRPr="00074C97" w14:paraId="068CB704" w14:textId="77777777" w:rsidTr="000D76CE">
        <w:trPr>
          <w:trHeight w:val="2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5FA5743" w14:textId="77777777" w:rsidR="00813B7F" w:rsidRPr="00074C97" w:rsidRDefault="00813B7F" w:rsidP="00813B7F">
            <w:pPr>
              <w:pStyle w:val="03TITULOTABELAS2"/>
            </w:pPr>
            <w:r>
              <w:t>Capítulos</w:t>
            </w:r>
            <w:r w:rsidRPr="00074C97">
              <w:t xml:space="preserve"> do </w:t>
            </w:r>
            <w:r w:rsidRPr="009377F5">
              <w:rPr>
                <w:i/>
              </w:rPr>
              <w:t>Livro do estudante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FF29A88" w14:textId="77777777" w:rsidR="00813B7F" w:rsidRDefault="00813B7F" w:rsidP="00813B7F">
            <w:pPr>
              <w:pStyle w:val="03TITULOTABELAS2"/>
            </w:pPr>
            <w:r w:rsidRPr="00074C97">
              <w:t>Unidades temáticas</w:t>
            </w:r>
          </w:p>
          <w:p w14:paraId="391F0A2E" w14:textId="77777777" w:rsidR="00813B7F" w:rsidRPr="00074C97" w:rsidRDefault="00813B7F" w:rsidP="00813B7F">
            <w:pPr>
              <w:pStyle w:val="03TITULOTABELAS2"/>
            </w:pPr>
            <w:r w:rsidRPr="00074C97">
              <w:t>BNCC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6D65814" w14:textId="77777777" w:rsidR="00813B7F" w:rsidRPr="00074C97" w:rsidRDefault="00813B7F" w:rsidP="00813B7F">
            <w:pPr>
              <w:pStyle w:val="03TITULOTABELAS2"/>
            </w:pPr>
            <w:r w:rsidRPr="00074C97">
              <w:t>Objetos de conhecimento da BNCC correlacionados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7FE0183" w14:textId="77777777" w:rsidR="00813B7F" w:rsidRPr="00074C97" w:rsidRDefault="00813B7F" w:rsidP="00813B7F">
            <w:pPr>
              <w:pStyle w:val="03TITULOTABELAS2"/>
            </w:pPr>
            <w:r w:rsidRPr="00074C97">
              <w:t>Habilidades da BNCC cujo desenvolvimento é favorecido</w:t>
            </w:r>
          </w:p>
        </w:tc>
      </w:tr>
      <w:tr w:rsidR="00813B7F" w:rsidRPr="00074C97" w14:paraId="46F999E2" w14:textId="77777777" w:rsidTr="000D76CE">
        <w:trPr>
          <w:trHeight w:val="20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14:paraId="5F55BF4F" w14:textId="77777777" w:rsidR="00813B7F" w:rsidRPr="003D4935" w:rsidRDefault="00813B7F" w:rsidP="00813B7F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Capítulo 9</w:t>
            </w:r>
          </w:p>
          <w:p w14:paraId="77993601" w14:textId="77777777" w:rsidR="00813B7F" w:rsidRPr="00074C97" w:rsidRDefault="00813B7F" w:rsidP="00813B7F">
            <w:pPr>
              <w:pStyle w:val="04TEXTOTABELAS"/>
            </w:pPr>
            <w:r w:rsidRPr="00074C97">
              <w:t>Equações e sistemas de equações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B9AB50" w14:textId="77777777" w:rsidR="00813B7F" w:rsidRPr="003D4935" w:rsidRDefault="00813B7F" w:rsidP="00813B7F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Álgebra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CEE0C15" w14:textId="77777777" w:rsidR="00813B7F" w:rsidRPr="00074C97" w:rsidRDefault="00813B7F" w:rsidP="00813B7F">
            <w:pPr>
              <w:pStyle w:val="04TEXTOTABELAS"/>
            </w:pPr>
            <w:r w:rsidRPr="00074C97">
              <w:t>Associação de uma equação linear de</w:t>
            </w:r>
            <w:r>
              <w:t xml:space="preserve"> </w:t>
            </w:r>
            <w:r w:rsidRPr="00074C97">
              <w:t>1</w:t>
            </w:r>
            <w:r w:rsidRPr="00AB69C2">
              <w:rPr>
                <w:u w:val="single"/>
                <w:vertAlign w:val="superscript"/>
              </w:rPr>
              <w:t>o</w:t>
            </w:r>
            <w:r w:rsidRPr="00074C97">
              <w:t xml:space="preserve"> grau a uma reta no plano cartesiano</w:t>
            </w:r>
            <w:r>
              <w:t>.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3524A4F" w14:textId="77777777" w:rsidR="00813B7F" w:rsidRPr="00074C97" w:rsidRDefault="00813B7F" w:rsidP="00813B7F">
            <w:pPr>
              <w:pStyle w:val="04TEXTOTABELAS"/>
            </w:pPr>
            <w:r w:rsidRPr="00074C97">
              <w:t>(EF08MA07) Associar uma equação linear de 1</w:t>
            </w:r>
            <w:r w:rsidRPr="00AB69C2">
              <w:rPr>
                <w:u w:val="single"/>
                <w:vertAlign w:val="superscript"/>
              </w:rPr>
              <w:t>o</w:t>
            </w:r>
            <w:r w:rsidRPr="00074C97">
              <w:t xml:space="preserve"> grau com duas incógnitas a uma reta no plano cartesiano.</w:t>
            </w:r>
          </w:p>
        </w:tc>
      </w:tr>
      <w:tr w:rsidR="00813B7F" w:rsidRPr="00074C97" w14:paraId="233DFD7D" w14:textId="77777777" w:rsidTr="000D76CE">
        <w:trPr>
          <w:trHeight w:val="2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14:paraId="70913D21" w14:textId="77777777" w:rsidR="00813B7F" w:rsidRPr="00074C97" w:rsidRDefault="00813B7F" w:rsidP="00813B7F">
            <w:pPr>
              <w:pStyle w:val="04TEXTOTABELAS"/>
            </w:pPr>
          </w:p>
        </w:tc>
        <w:tc>
          <w:tcPr>
            <w:tcW w:w="177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E30684" w14:textId="77777777" w:rsidR="00813B7F" w:rsidRPr="003D4935" w:rsidRDefault="00813B7F" w:rsidP="00813B7F">
            <w:pPr>
              <w:pStyle w:val="04TEXTOTABELAS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D9C3E" w14:textId="77777777" w:rsidR="00813B7F" w:rsidRPr="00074C97" w:rsidRDefault="00813B7F" w:rsidP="00813B7F">
            <w:pPr>
              <w:pStyle w:val="04TEXTOTABELAS"/>
            </w:pPr>
            <w:r w:rsidRPr="00074C97">
              <w:t>Sistema de equações polinomiais de 1</w:t>
            </w:r>
            <w:r w:rsidRPr="00AB69C2">
              <w:rPr>
                <w:u w:val="single"/>
                <w:vertAlign w:val="superscript"/>
              </w:rPr>
              <w:t>o</w:t>
            </w:r>
            <w:r w:rsidRPr="00074C97">
              <w:t xml:space="preserve"> grau: resolução algébrica e representação no plano cartesiano</w:t>
            </w:r>
            <w:r>
              <w:t>.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DFC966" w14:textId="77777777" w:rsidR="00813B7F" w:rsidRPr="00074C97" w:rsidRDefault="00813B7F" w:rsidP="00813B7F">
            <w:pPr>
              <w:pStyle w:val="04TEXTOTABELAS"/>
            </w:pPr>
            <w:r w:rsidRPr="00074C97">
              <w:t>(EF08MA08) Resolver e elaborar problemas relacionados ao seu contexto próximo, que possam ser representados por sistemas de equações de 1</w:t>
            </w:r>
            <w:r w:rsidRPr="00AB69C2">
              <w:rPr>
                <w:u w:val="single"/>
                <w:vertAlign w:val="superscript"/>
              </w:rPr>
              <w:t>o</w:t>
            </w:r>
            <w:r w:rsidRPr="00074C97">
              <w:t xml:space="preserve"> grau com duas incógnitas e interpretá-los, utilizando, inclusive, o plano cartesiano como recurso.</w:t>
            </w:r>
          </w:p>
        </w:tc>
      </w:tr>
      <w:tr w:rsidR="00813B7F" w:rsidRPr="00074C97" w14:paraId="53C122F6" w14:textId="77777777" w:rsidTr="000D76CE">
        <w:trPr>
          <w:trHeight w:val="2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14:paraId="1C325710" w14:textId="77777777" w:rsidR="00813B7F" w:rsidRPr="00074C97" w:rsidRDefault="00813B7F" w:rsidP="00813B7F">
            <w:pPr>
              <w:pStyle w:val="04TEXTOTABELAS"/>
            </w:pPr>
          </w:p>
        </w:tc>
        <w:tc>
          <w:tcPr>
            <w:tcW w:w="1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42D28F" w14:textId="77777777" w:rsidR="00813B7F" w:rsidRPr="003D4935" w:rsidRDefault="00813B7F" w:rsidP="00813B7F">
            <w:pPr>
              <w:pStyle w:val="04TEXTOTABELAS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94984E" w14:textId="77777777" w:rsidR="00813B7F" w:rsidRPr="00074C97" w:rsidRDefault="00813B7F" w:rsidP="00813B7F">
            <w:pPr>
              <w:pStyle w:val="04TEXTOTABELAS"/>
            </w:pPr>
            <w:r w:rsidRPr="00074C97">
              <w:t>Equação polinomial de</w:t>
            </w:r>
            <w:r>
              <w:br/>
            </w:r>
            <w:r w:rsidRPr="00074C97">
              <w:t>2</w:t>
            </w:r>
            <w:r w:rsidRPr="00AB69C2">
              <w:rPr>
                <w:u w:val="single"/>
                <w:vertAlign w:val="superscript"/>
              </w:rPr>
              <w:t>o</w:t>
            </w:r>
            <w:r w:rsidRPr="00074C97">
              <w:t xml:space="preserve"> grau do tipo </w:t>
            </w:r>
            <w:proofErr w:type="spellStart"/>
            <w:r w:rsidRPr="00AB69C2">
              <w:rPr>
                <w:i/>
              </w:rPr>
              <w:t>ax</w:t>
            </w:r>
            <w:proofErr w:type="spellEnd"/>
            <w:r>
              <w:rPr>
                <w:vertAlign w:val="superscript"/>
              </w:rPr>
              <w:t xml:space="preserve"> </w:t>
            </w:r>
            <w:r w:rsidRPr="00074C97">
              <w:rPr>
                <w:vertAlign w:val="superscript"/>
              </w:rPr>
              <w:t>2</w:t>
            </w:r>
            <w:r w:rsidRPr="00074C97">
              <w:t xml:space="preserve"> = </w:t>
            </w:r>
            <w:r w:rsidRPr="00AB69C2">
              <w:rPr>
                <w:i/>
              </w:rPr>
              <w:t>b</w:t>
            </w:r>
            <w:r w:rsidRPr="00565F9A">
              <w:t>.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3D8CE" w14:textId="77777777" w:rsidR="00813B7F" w:rsidRPr="00074C97" w:rsidRDefault="00813B7F" w:rsidP="00813B7F">
            <w:pPr>
              <w:pStyle w:val="04TEXTOTABELAS"/>
            </w:pPr>
            <w:r w:rsidRPr="00074C97">
              <w:t>(EF08MA09) Resolver e elaborar, com e sem uso de tecnologias, problemas que possam ser representados por equações polinomiais de 2</w:t>
            </w:r>
            <w:r w:rsidRPr="00AB69C2">
              <w:rPr>
                <w:u w:val="single"/>
                <w:vertAlign w:val="superscript"/>
              </w:rPr>
              <w:t>o</w:t>
            </w:r>
            <w:r w:rsidRPr="00074C97">
              <w:t xml:space="preserve"> grau do tipo</w:t>
            </w:r>
            <w:r>
              <w:br/>
            </w:r>
            <w:proofErr w:type="spellStart"/>
            <w:r w:rsidRPr="00AB69C2">
              <w:rPr>
                <w:i/>
              </w:rPr>
              <w:t>ax</w:t>
            </w:r>
            <w:proofErr w:type="spellEnd"/>
            <w:r>
              <w:rPr>
                <w:vertAlign w:val="superscript"/>
              </w:rPr>
              <w:t xml:space="preserve"> </w:t>
            </w:r>
            <w:r w:rsidRPr="00074C97">
              <w:rPr>
                <w:vertAlign w:val="superscript"/>
              </w:rPr>
              <w:t>2</w:t>
            </w:r>
            <w:r w:rsidRPr="00074C97">
              <w:t xml:space="preserve"> = </w:t>
            </w:r>
            <w:r w:rsidRPr="00AB69C2">
              <w:rPr>
                <w:i/>
              </w:rPr>
              <w:t>b</w:t>
            </w:r>
            <w:r w:rsidRPr="00074C97">
              <w:t>.</w:t>
            </w:r>
          </w:p>
        </w:tc>
      </w:tr>
      <w:tr w:rsidR="00813B7F" w:rsidRPr="00074C97" w14:paraId="08713D4A" w14:textId="77777777" w:rsidTr="000D76CE">
        <w:trPr>
          <w:trHeight w:val="20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72630" w14:textId="77777777" w:rsidR="00813B7F" w:rsidRPr="00074C97" w:rsidRDefault="00813B7F" w:rsidP="00813B7F">
            <w:pPr>
              <w:pStyle w:val="04TEXTOTABELAS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30CBB8" w14:textId="77777777" w:rsidR="00813B7F" w:rsidRPr="003D4935" w:rsidRDefault="00813B7F" w:rsidP="00813B7F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Probabilidade e estatística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401DF" w14:textId="77777777" w:rsidR="00813B7F" w:rsidRPr="00074C97" w:rsidRDefault="00813B7F" w:rsidP="00813B7F">
            <w:pPr>
              <w:pStyle w:val="04TEXTOTABELAS"/>
            </w:pPr>
            <w:r w:rsidRPr="00074C97">
              <w:t>Medidas de tendência central e de dispersão</w:t>
            </w:r>
            <w:r>
              <w:t>.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8B269" w14:textId="77777777" w:rsidR="00813B7F" w:rsidRPr="00074C97" w:rsidRDefault="00813B7F" w:rsidP="00813B7F">
            <w:pPr>
              <w:pStyle w:val="04TEXTOTABELAS"/>
            </w:pPr>
            <w:r w:rsidRPr="00074C97">
              <w:t>(EF08MA25) Obter os valores de medidas de tendência central de uma pesquisa estatística</w:t>
            </w:r>
            <w:r>
              <w:br/>
            </w:r>
            <w:r w:rsidRPr="00074C97">
              <w:t>(média, moda e mediana) com a compreensão de seus significados e relacioná-los com a dispersão de dados, indicada pela amplitude.</w:t>
            </w:r>
          </w:p>
        </w:tc>
      </w:tr>
      <w:tr w:rsidR="00813B7F" w:rsidRPr="00074C97" w14:paraId="546831C3" w14:textId="77777777" w:rsidTr="000D76CE">
        <w:trPr>
          <w:trHeight w:val="20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8FCDF" w14:textId="77777777" w:rsidR="00813B7F" w:rsidRPr="003D4935" w:rsidRDefault="00813B7F" w:rsidP="00813B7F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Capítulo 10</w:t>
            </w:r>
          </w:p>
          <w:p w14:paraId="3A19F1AC" w14:textId="77777777" w:rsidR="00813B7F" w:rsidRPr="00074C97" w:rsidRDefault="00813B7F" w:rsidP="00813B7F">
            <w:pPr>
              <w:pStyle w:val="04TEXTOTABELAS"/>
            </w:pPr>
            <w:r w:rsidRPr="00074C97">
              <w:t>Proporcionalidade entre grandezas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59144D" w14:textId="77777777" w:rsidR="00813B7F" w:rsidRPr="003D4935" w:rsidRDefault="00813B7F" w:rsidP="00813B7F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Álgebra</w:t>
            </w:r>
          </w:p>
          <w:p w14:paraId="446C8605" w14:textId="77777777" w:rsidR="00813B7F" w:rsidRDefault="00813B7F" w:rsidP="00813B7F">
            <w:pPr>
              <w:pStyle w:val="04TEXTOTABELAS"/>
            </w:pPr>
          </w:p>
          <w:p w14:paraId="125E4290" w14:textId="77777777" w:rsidR="00813B7F" w:rsidRDefault="00813B7F" w:rsidP="00813B7F"/>
          <w:p w14:paraId="452C527F" w14:textId="77777777" w:rsidR="00813B7F" w:rsidRPr="003D4935" w:rsidRDefault="00813B7F" w:rsidP="00813B7F">
            <w:pPr>
              <w:tabs>
                <w:tab w:val="left" w:pos="666"/>
              </w:tabs>
              <w:rPr>
                <w:b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65B737" w14:textId="77777777" w:rsidR="00813B7F" w:rsidRPr="00074C97" w:rsidRDefault="00813B7F" w:rsidP="00813B7F">
            <w:pPr>
              <w:pStyle w:val="04TEXTOTABELAS"/>
            </w:pPr>
            <w:r w:rsidRPr="00074C97">
              <w:t>Variação de grandezas: diretamente proporcionais, inversamente proporcionais ou não proporcionais</w:t>
            </w:r>
            <w:r>
              <w:t>.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29417" w14:textId="77777777" w:rsidR="00813B7F" w:rsidRPr="00074C97" w:rsidRDefault="00813B7F" w:rsidP="00813B7F">
            <w:pPr>
              <w:pStyle w:val="04TEXTOTABELAS"/>
            </w:pPr>
            <w:r w:rsidRPr="00074C97">
              <w:t>(EF08MA12) Identificar a natureza da variação de duas grandezas, diretamente, inversamente proporcionais ou não proporcionais, expressando a relação existente por meio de sentença algébrica e representá-la no plano cartesiano.</w:t>
            </w:r>
          </w:p>
        </w:tc>
      </w:tr>
      <w:tr w:rsidR="00813B7F" w:rsidRPr="00074C97" w14:paraId="5488C161" w14:textId="77777777" w:rsidTr="000D76CE">
        <w:trPr>
          <w:trHeight w:val="20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9E5E6" w14:textId="77777777" w:rsidR="00813B7F" w:rsidRPr="00074C97" w:rsidRDefault="00813B7F" w:rsidP="00813B7F">
            <w:pPr>
              <w:pStyle w:val="04TEXTOTABELAS"/>
            </w:pPr>
          </w:p>
        </w:tc>
        <w:tc>
          <w:tcPr>
            <w:tcW w:w="1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057D25" w14:textId="77777777" w:rsidR="00813B7F" w:rsidRPr="00664070" w:rsidRDefault="00813B7F" w:rsidP="00813B7F">
            <w:pPr>
              <w:tabs>
                <w:tab w:val="left" w:pos="666"/>
              </w:tabs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EF76B" w14:textId="77777777" w:rsidR="00813B7F" w:rsidRPr="00074C97" w:rsidRDefault="00813B7F" w:rsidP="00813B7F">
            <w:pPr>
              <w:pStyle w:val="04TEXTOTABELAS"/>
            </w:pP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68AD4" w14:textId="77777777" w:rsidR="00813B7F" w:rsidRPr="00074C97" w:rsidRDefault="00813B7F" w:rsidP="00813B7F">
            <w:pPr>
              <w:pStyle w:val="04TEXTOTABELAS"/>
            </w:pPr>
            <w:r w:rsidRPr="00074C97">
              <w:t>(EF08MA13) Resolver e elaborar problemas que envolvam grandezas diretamente ou inversamente proporcionais, por meio de estratégias variadas.</w:t>
            </w:r>
          </w:p>
        </w:tc>
      </w:tr>
      <w:tr w:rsidR="00813B7F" w:rsidRPr="00074C97" w14:paraId="383D2819" w14:textId="77777777" w:rsidTr="000D76CE">
        <w:trPr>
          <w:trHeight w:val="20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F8254" w14:textId="77777777" w:rsidR="00813B7F" w:rsidRPr="00074C97" w:rsidRDefault="00813B7F" w:rsidP="00813B7F">
            <w:pPr>
              <w:pStyle w:val="04TEXTOTABELAS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78D0E" w14:textId="77777777" w:rsidR="00813B7F" w:rsidRPr="003D4935" w:rsidRDefault="00813B7F" w:rsidP="00813B7F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Probabilidade e estatística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B494D" w14:textId="77777777" w:rsidR="00813B7F" w:rsidRPr="00074C97" w:rsidRDefault="00813B7F" w:rsidP="00813B7F">
            <w:pPr>
              <w:pStyle w:val="04TEXTOTABELAS"/>
            </w:pPr>
            <w:r w:rsidRPr="00074C97">
              <w:t>Organização dos dados de uma variável contínua em classes</w:t>
            </w:r>
            <w:r>
              <w:t>.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D7C212" w14:textId="77777777" w:rsidR="00813B7F" w:rsidRPr="00074C97" w:rsidRDefault="00813B7F" w:rsidP="00813B7F">
            <w:pPr>
              <w:pStyle w:val="04TEXTOTABELAS"/>
            </w:pPr>
            <w:r w:rsidRPr="00074C97">
              <w:t>(EF08MA24) Classificar as frequências de uma variável contínua de uma pesquisa em classes, de modo que resumam os dados de maneira adequada para a tomada de decisões.</w:t>
            </w:r>
          </w:p>
        </w:tc>
      </w:tr>
    </w:tbl>
    <w:p w14:paraId="0A994ED6" w14:textId="6C8BD7B1" w:rsidR="00813B7F" w:rsidRDefault="00813B7F" w:rsidP="00813B7F">
      <w:pPr>
        <w:pStyle w:val="06CREDITO"/>
        <w:jc w:val="right"/>
      </w:pPr>
      <w:r>
        <w:t>(continua)</w:t>
      </w:r>
      <w:r>
        <w:br w:type="page"/>
      </w:r>
    </w:p>
    <w:p w14:paraId="36721EBE" w14:textId="77777777" w:rsidR="00813B7F" w:rsidRDefault="00813B7F" w:rsidP="00813B7F">
      <w:pPr>
        <w:pStyle w:val="06CREDITO"/>
        <w:jc w:val="right"/>
      </w:pPr>
      <w:r>
        <w:lastRenderedPageBreak/>
        <w:t>(continuação)</w:t>
      </w:r>
    </w:p>
    <w:tbl>
      <w:tblPr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4"/>
        <w:gridCol w:w="1774"/>
        <w:gridCol w:w="2976"/>
        <w:gridCol w:w="3470"/>
      </w:tblGrid>
      <w:tr w:rsidR="00813B7F" w:rsidRPr="00AB69C2" w14:paraId="7E42E203" w14:textId="77777777" w:rsidTr="000D76CE">
        <w:tc>
          <w:tcPr>
            <w:tcW w:w="1984" w:type="dxa"/>
            <w:vMerge w:val="restart"/>
            <w:shd w:val="clear" w:color="auto" w:fill="auto"/>
          </w:tcPr>
          <w:p w14:paraId="53121EF0" w14:textId="77777777" w:rsidR="00813B7F" w:rsidRPr="001F1EB8" w:rsidRDefault="00813B7F" w:rsidP="000D76CE">
            <w:pPr>
              <w:pStyle w:val="04TEXTOTABELAS"/>
              <w:rPr>
                <w:b/>
              </w:rPr>
            </w:pPr>
            <w:r w:rsidRPr="001F1EB8">
              <w:rPr>
                <w:b/>
              </w:rPr>
              <w:t>Capítulo 11</w:t>
            </w:r>
          </w:p>
          <w:p w14:paraId="7939B4B3" w14:textId="77777777" w:rsidR="00813B7F" w:rsidRPr="00AB69C2" w:rsidRDefault="00813B7F" w:rsidP="000D76CE">
            <w:pPr>
              <w:pStyle w:val="04TEXTOTABELAS"/>
            </w:pPr>
            <w:r w:rsidRPr="00861094">
              <w:t>Transformações geométricas</w:t>
            </w:r>
          </w:p>
        </w:tc>
        <w:tc>
          <w:tcPr>
            <w:tcW w:w="1774" w:type="dxa"/>
            <w:shd w:val="clear" w:color="auto" w:fill="auto"/>
          </w:tcPr>
          <w:p w14:paraId="35D63D3A" w14:textId="77777777" w:rsidR="00813B7F" w:rsidRPr="001F1EB8" w:rsidRDefault="00813B7F" w:rsidP="000D76CE">
            <w:pPr>
              <w:pStyle w:val="04TEXTOTABELAS"/>
              <w:rPr>
                <w:b/>
              </w:rPr>
            </w:pPr>
            <w:r w:rsidRPr="001F1EB8">
              <w:rPr>
                <w:b/>
              </w:rPr>
              <w:t>Geometria</w:t>
            </w:r>
          </w:p>
        </w:tc>
        <w:tc>
          <w:tcPr>
            <w:tcW w:w="2976" w:type="dxa"/>
            <w:shd w:val="clear" w:color="auto" w:fill="auto"/>
          </w:tcPr>
          <w:p w14:paraId="76F799D5" w14:textId="77777777" w:rsidR="00813B7F" w:rsidRPr="00AB69C2" w:rsidRDefault="00813B7F" w:rsidP="000D76CE">
            <w:pPr>
              <w:pStyle w:val="04TEXTOTABELAS"/>
            </w:pPr>
            <w:r w:rsidRPr="00AB69C2">
              <w:t>Transformações geométricas: simetrias de translação, reflexão e rotação</w:t>
            </w:r>
            <w:r>
              <w:t>.</w:t>
            </w:r>
          </w:p>
        </w:tc>
        <w:tc>
          <w:tcPr>
            <w:tcW w:w="3470" w:type="dxa"/>
            <w:shd w:val="clear" w:color="auto" w:fill="auto"/>
          </w:tcPr>
          <w:p w14:paraId="13D57053" w14:textId="77777777" w:rsidR="00813B7F" w:rsidRPr="00AB69C2" w:rsidRDefault="00813B7F" w:rsidP="000D76CE">
            <w:pPr>
              <w:pStyle w:val="04TEXTOTABELAS"/>
            </w:pPr>
            <w:r w:rsidRPr="00AB69C2">
              <w:t xml:space="preserve">(EF08MA18) Reconhecer e construir figuras obtidas por composições de transformações geométricas (translação, reflexão e rotação), com o uso de instrumentos de desenho ou de </w:t>
            </w:r>
            <w:r w:rsidRPr="000F6735">
              <w:rPr>
                <w:i/>
              </w:rPr>
              <w:t>softwares</w:t>
            </w:r>
            <w:r w:rsidRPr="00AB69C2">
              <w:t xml:space="preserve"> de geometria dinâmica.</w:t>
            </w:r>
          </w:p>
        </w:tc>
      </w:tr>
      <w:tr w:rsidR="00813B7F" w:rsidRPr="00AB69C2" w14:paraId="67C62F3B" w14:textId="77777777" w:rsidTr="000D76CE">
        <w:tc>
          <w:tcPr>
            <w:tcW w:w="1984" w:type="dxa"/>
            <w:vMerge/>
            <w:shd w:val="clear" w:color="auto" w:fill="auto"/>
          </w:tcPr>
          <w:p w14:paraId="66E58054" w14:textId="77777777" w:rsidR="00813B7F" w:rsidRPr="00861094" w:rsidRDefault="00813B7F" w:rsidP="000D76CE">
            <w:pPr>
              <w:pStyle w:val="04TEXTOTABELAS"/>
            </w:pPr>
          </w:p>
        </w:tc>
        <w:tc>
          <w:tcPr>
            <w:tcW w:w="1774" w:type="dxa"/>
            <w:vMerge w:val="restart"/>
            <w:shd w:val="clear" w:color="auto" w:fill="auto"/>
          </w:tcPr>
          <w:p w14:paraId="0D78FE72" w14:textId="77777777" w:rsidR="00813B7F" w:rsidRPr="001F1EB8" w:rsidRDefault="00813B7F" w:rsidP="000D76CE">
            <w:pPr>
              <w:pStyle w:val="04TEXTOTABELAS"/>
              <w:rPr>
                <w:b/>
              </w:rPr>
            </w:pPr>
            <w:r w:rsidRPr="001F1EB8">
              <w:rPr>
                <w:b/>
              </w:rPr>
              <w:t>Probabilidade e estatística</w:t>
            </w:r>
          </w:p>
        </w:tc>
        <w:tc>
          <w:tcPr>
            <w:tcW w:w="2976" w:type="dxa"/>
            <w:vMerge w:val="restart"/>
            <w:shd w:val="clear" w:color="auto" w:fill="auto"/>
          </w:tcPr>
          <w:p w14:paraId="75C60C6A" w14:textId="77777777" w:rsidR="00813B7F" w:rsidRPr="00AB69C2" w:rsidRDefault="00813B7F" w:rsidP="000D76CE">
            <w:pPr>
              <w:pStyle w:val="04TEXTOTABELAS"/>
            </w:pPr>
            <w:r w:rsidRPr="00AB69C2">
              <w:t>Pesquisas censitária ou amostral</w:t>
            </w:r>
            <w:r>
              <w:t>.</w:t>
            </w:r>
          </w:p>
          <w:p w14:paraId="49D736C4" w14:textId="77777777" w:rsidR="00813B7F" w:rsidRPr="00AB69C2" w:rsidRDefault="00813B7F" w:rsidP="000D76CE">
            <w:pPr>
              <w:pStyle w:val="04TEXTOTABELAS"/>
            </w:pPr>
            <w:r w:rsidRPr="00AB69C2">
              <w:t>Planejamento e execução de pesquisa amostral</w:t>
            </w:r>
            <w:r>
              <w:t>.</w:t>
            </w:r>
          </w:p>
        </w:tc>
        <w:tc>
          <w:tcPr>
            <w:tcW w:w="3470" w:type="dxa"/>
            <w:shd w:val="clear" w:color="auto" w:fill="auto"/>
          </w:tcPr>
          <w:p w14:paraId="605CEB92" w14:textId="77777777" w:rsidR="00813B7F" w:rsidRPr="00AB69C2" w:rsidRDefault="00813B7F" w:rsidP="000D76CE">
            <w:pPr>
              <w:pStyle w:val="04TEXTOTABELAS"/>
            </w:pPr>
            <w:r w:rsidRPr="00AB69C2">
              <w:t>(EF08MA26) Selecionar razões, de diferentes naturezas (física, ética ou econômica), que justificam a realização de pesquisas amostrais e não censitárias, e reconhecer que a seleção da amostra pode ser feita de diferentes maneiras (amostra casual simples, sistemática e estratificada).</w:t>
            </w:r>
          </w:p>
        </w:tc>
      </w:tr>
      <w:tr w:rsidR="00813B7F" w:rsidRPr="00AB69C2" w14:paraId="3C89A2A4" w14:textId="77777777" w:rsidTr="000D76CE">
        <w:tc>
          <w:tcPr>
            <w:tcW w:w="1984" w:type="dxa"/>
            <w:vMerge/>
            <w:shd w:val="clear" w:color="auto" w:fill="auto"/>
          </w:tcPr>
          <w:p w14:paraId="390ED98E" w14:textId="77777777" w:rsidR="00813B7F" w:rsidRPr="00861094" w:rsidRDefault="00813B7F" w:rsidP="000D76CE">
            <w:pPr>
              <w:pStyle w:val="04TEXTOTABELAS"/>
            </w:pPr>
          </w:p>
        </w:tc>
        <w:tc>
          <w:tcPr>
            <w:tcW w:w="1774" w:type="dxa"/>
            <w:vMerge/>
            <w:shd w:val="clear" w:color="auto" w:fill="auto"/>
          </w:tcPr>
          <w:p w14:paraId="09BCDE60" w14:textId="77777777" w:rsidR="00813B7F" w:rsidRPr="00861094" w:rsidRDefault="00813B7F" w:rsidP="000D76CE">
            <w:pPr>
              <w:pStyle w:val="04TEXTOTABELAS"/>
            </w:pPr>
          </w:p>
        </w:tc>
        <w:tc>
          <w:tcPr>
            <w:tcW w:w="2976" w:type="dxa"/>
            <w:vMerge/>
            <w:shd w:val="clear" w:color="auto" w:fill="auto"/>
          </w:tcPr>
          <w:p w14:paraId="2DABCEC9" w14:textId="77777777" w:rsidR="00813B7F" w:rsidRPr="00AB69C2" w:rsidRDefault="00813B7F" w:rsidP="000D76CE">
            <w:pPr>
              <w:pStyle w:val="04TEXTOTABELAS"/>
            </w:pPr>
          </w:p>
        </w:tc>
        <w:tc>
          <w:tcPr>
            <w:tcW w:w="3470" w:type="dxa"/>
            <w:shd w:val="clear" w:color="auto" w:fill="auto"/>
          </w:tcPr>
          <w:p w14:paraId="3328BA8E" w14:textId="77777777" w:rsidR="00813B7F" w:rsidRPr="00AB69C2" w:rsidRDefault="00813B7F" w:rsidP="000D76CE">
            <w:pPr>
              <w:pStyle w:val="04TEXTOTABELAS"/>
            </w:pPr>
            <w:r w:rsidRPr="00AB69C2">
              <w:t>(EF08MA27) Planejar e executar pesquisa amostral, selecionando uma técnica de amostragem adequada, e escrever relatório que contenha os gráficos apropriados para representar os conjuntos de dados, destacando aspectos como as medidas de tendência central, a amplitude e as conclusões.</w:t>
            </w:r>
          </w:p>
        </w:tc>
      </w:tr>
    </w:tbl>
    <w:p w14:paraId="60E2F96D" w14:textId="5886FB4B" w:rsidR="009E0624" w:rsidRDefault="009E0624" w:rsidP="009E0624">
      <w:pPr>
        <w:pStyle w:val="02TEXTOPRINCIPAL"/>
      </w:pPr>
    </w:p>
    <w:sectPr w:rsidR="009E0624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A5550" w14:textId="77777777" w:rsidR="00E2299D" w:rsidRDefault="00E2299D">
      <w:r>
        <w:separator/>
      </w:r>
    </w:p>
  </w:endnote>
  <w:endnote w:type="continuationSeparator" w:id="0">
    <w:p w14:paraId="354C702B" w14:textId="77777777" w:rsidR="00E2299D" w:rsidRDefault="00E2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ECE8ECC-3420-4884-AB3D-12CD45FF6281}"/>
    <w:embedBold r:id="rId2" w:fontKey="{F85C10B7-9978-4DFE-93DF-092BF5600201}"/>
    <w:embedItalic r:id="rId3" w:fontKey="{C1273CD5-010D-42A4-9898-3479D9311841}"/>
    <w:embedBoldItalic r:id="rId4" w:fontKey="{978737E4-32A7-4172-95B1-C18DA96347E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EB2892-9F66-45D9-986D-07F2C8CF577C}"/>
    <w:embedBold r:id="rId6" w:fontKey="{3F3568F8-FD5E-4D1C-9518-A78BF7B6A36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DDA5B98-17AE-4F20-9109-8AABCE7B983B}"/>
    <w:embedBold r:id="rId8" w:fontKey="{18A72831-C764-43B7-86C7-377FF706D256}"/>
    <w:embedBoldItalic r:id="rId9" w:fontKey="{743F1541-76EB-4F27-934E-368F92C953F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74FFEE69-8590-4356-8226-4B43E150E089}"/>
    <w:embedBold r:id="rId11" w:fontKey="{D9D79292-28C1-4AAE-9B2C-DE9BE4A159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0AE1E152-B00B-4B7D-8A34-C58FEB75B80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8BFEC4C-8642-41E9-9F2F-7A519312420D}"/>
    <w:embedBold r:id="rId14" w:fontKey="{E540C646-2DDF-4266-9BE2-43C4689E892B}"/>
  </w:font>
  <w:font w:name="Cambria Bold">
    <w:altName w:val="Cambria"/>
    <w:panose1 w:val="02040803050406030204"/>
    <w:charset w:val="01"/>
    <w:family w:val="roman"/>
    <w:pitch w:val="variable"/>
    <w:embedBold r:id="rId15" w:fontKey="{BE32833A-9B97-4F5E-B92E-18BA7FF7FDEB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10F97" w:rsidRPr="005A1C11" w14:paraId="74353A1B" w14:textId="77777777" w:rsidTr="00086DE2">
      <w:tc>
        <w:tcPr>
          <w:tcW w:w="9606" w:type="dxa"/>
        </w:tcPr>
        <w:p w14:paraId="4E8BE93A" w14:textId="77777777" w:rsidR="00D10F97" w:rsidRPr="005A1C11" w:rsidRDefault="00D10F97" w:rsidP="00B71C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87F3C32" w14:textId="4E62C508" w:rsidR="00D10F97" w:rsidRPr="005A1C11" w:rsidRDefault="00D10F97" w:rsidP="00B71C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02CA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D10F97" w:rsidRPr="00C67490" w:rsidRDefault="00D10F97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32793" w14:textId="77777777" w:rsidR="00E2299D" w:rsidRDefault="00E2299D">
      <w:r>
        <w:rPr>
          <w:color w:val="000000"/>
        </w:rPr>
        <w:separator/>
      </w:r>
    </w:p>
  </w:footnote>
  <w:footnote w:type="continuationSeparator" w:id="0">
    <w:p w14:paraId="5322590B" w14:textId="77777777" w:rsidR="00E2299D" w:rsidRDefault="00E22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2F710F90" w:rsidR="00D10F97" w:rsidRDefault="00D10F97">
    <w:r w:rsidRPr="009E68E3">
      <w:rPr>
        <w:noProof/>
        <w:lang w:eastAsia="pt-BR" w:bidi="ar-SA"/>
      </w:rPr>
      <w:drawing>
        <wp:inline distT="0" distB="0" distL="0" distR="0" wp14:anchorId="577FD39B" wp14:editId="19F6E30C">
          <wp:extent cx="6251575" cy="474980"/>
          <wp:effectExtent l="0" t="0" r="0" b="762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5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06EAF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53CE7"/>
    <w:multiLevelType w:val="hybridMultilevel"/>
    <w:tmpl w:val="45368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B198C"/>
    <w:multiLevelType w:val="hybridMultilevel"/>
    <w:tmpl w:val="6F3A7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1406B"/>
    <w:multiLevelType w:val="hybridMultilevel"/>
    <w:tmpl w:val="1090B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35490"/>
    <w:multiLevelType w:val="hybridMultilevel"/>
    <w:tmpl w:val="BF3CD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C3D25"/>
    <w:multiLevelType w:val="hybridMultilevel"/>
    <w:tmpl w:val="E6A02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2"/>
  </w:num>
  <w:num w:numId="10">
    <w:abstractNumId w:val="9"/>
  </w:num>
  <w:num w:numId="11">
    <w:abstractNumId w:val="11"/>
  </w:num>
  <w:num w:numId="12">
    <w:abstractNumId w:val="0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59C2"/>
    <w:rsid w:val="0001732D"/>
    <w:rsid w:val="00021013"/>
    <w:rsid w:val="000339E3"/>
    <w:rsid w:val="0003455C"/>
    <w:rsid w:val="00037044"/>
    <w:rsid w:val="000402A6"/>
    <w:rsid w:val="00040CB6"/>
    <w:rsid w:val="000454C4"/>
    <w:rsid w:val="00045779"/>
    <w:rsid w:val="000547C4"/>
    <w:rsid w:val="000573D6"/>
    <w:rsid w:val="00060609"/>
    <w:rsid w:val="000628EC"/>
    <w:rsid w:val="00062DA1"/>
    <w:rsid w:val="00066972"/>
    <w:rsid w:val="000736E6"/>
    <w:rsid w:val="00076EF4"/>
    <w:rsid w:val="0008278A"/>
    <w:rsid w:val="00082816"/>
    <w:rsid w:val="00082F26"/>
    <w:rsid w:val="00086DE2"/>
    <w:rsid w:val="00086E5B"/>
    <w:rsid w:val="000907EE"/>
    <w:rsid w:val="00090842"/>
    <w:rsid w:val="00094F89"/>
    <w:rsid w:val="00095880"/>
    <w:rsid w:val="000A2999"/>
    <w:rsid w:val="000A6FCA"/>
    <w:rsid w:val="000A74DE"/>
    <w:rsid w:val="000A762D"/>
    <w:rsid w:val="000A7F47"/>
    <w:rsid w:val="000B07AD"/>
    <w:rsid w:val="000B28E4"/>
    <w:rsid w:val="000C2422"/>
    <w:rsid w:val="000C6EC8"/>
    <w:rsid w:val="000D258D"/>
    <w:rsid w:val="000D79C8"/>
    <w:rsid w:val="000E194D"/>
    <w:rsid w:val="000E4C64"/>
    <w:rsid w:val="000E771A"/>
    <w:rsid w:val="000F068F"/>
    <w:rsid w:val="000F38E4"/>
    <w:rsid w:val="000F5D21"/>
    <w:rsid w:val="001001C7"/>
    <w:rsid w:val="00101654"/>
    <w:rsid w:val="00106AF8"/>
    <w:rsid w:val="00113ACC"/>
    <w:rsid w:val="00115117"/>
    <w:rsid w:val="00115122"/>
    <w:rsid w:val="001175E8"/>
    <w:rsid w:val="00117F75"/>
    <w:rsid w:val="0012183D"/>
    <w:rsid w:val="0012232F"/>
    <w:rsid w:val="00122B09"/>
    <w:rsid w:val="00126F41"/>
    <w:rsid w:val="00131BD0"/>
    <w:rsid w:val="00133AA8"/>
    <w:rsid w:val="00135015"/>
    <w:rsid w:val="00135512"/>
    <w:rsid w:val="001443FD"/>
    <w:rsid w:val="00145D4E"/>
    <w:rsid w:val="00146E0F"/>
    <w:rsid w:val="0015381E"/>
    <w:rsid w:val="0015593E"/>
    <w:rsid w:val="0015660F"/>
    <w:rsid w:val="0016403B"/>
    <w:rsid w:val="00165B29"/>
    <w:rsid w:val="001733C8"/>
    <w:rsid w:val="00182B00"/>
    <w:rsid w:val="00183135"/>
    <w:rsid w:val="00185815"/>
    <w:rsid w:val="001878E5"/>
    <w:rsid w:val="00190B1B"/>
    <w:rsid w:val="00190E8F"/>
    <w:rsid w:val="00193D3B"/>
    <w:rsid w:val="0019428D"/>
    <w:rsid w:val="001A16B2"/>
    <w:rsid w:val="001A406F"/>
    <w:rsid w:val="001B0947"/>
    <w:rsid w:val="001B4098"/>
    <w:rsid w:val="001C1570"/>
    <w:rsid w:val="001C384B"/>
    <w:rsid w:val="001C6015"/>
    <w:rsid w:val="001D1333"/>
    <w:rsid w:val="001D3DC2"/>
    <w:rsid w:val="001D458D"/>
    <w:rsid w:val="001E5D84"/>
    <w:rsid w:val="001F03FB"/>
    <w:rsid w:val="001F120D"/>
    <w:rsid w:val="001F1EB8"/>
    <w:rsid w:val="001F4401"/>
    <w:rsid w:val="001F461A"/>
    <w:rsid w:val="00204868"/>
    <w:rsid w:val="00205033"/>
    <w:rsid w:val="0020549D"/>
    <w:rsid w:val="00210B7C"/>
    <w:rsid w:val="00215119"/>
    <w:rsid w:val="0022320A"/>
    <w:rsid w:val="00225919"/>
    <w:rsid w:val="0022620D"/>
    <w:rsid w:val="00226B9E"/>
    <w:rsid w:val="00232987"/>
    <w:rsid w:val="00235895"/>
    <w:rsid w:val="00235E21"/>
    <w:rsid w:val="002411CC"/>
    <w:rsid w:val="0024232D"/>
    <w:rsid w:val="002466FD"/>
    <w:rsid w:val="002510FD"/>
    <w:rsid w:val="00251FF2"/>
    <w:rsid w:val="00255B02"/>
    <w:rsid w:val="002575AD"/>
    <w:rsid w:val="0026445C"/>
    <w:rsid w:val="0026686D"/>
    <w:rsid w:val="00277AF9"/>
    <w:rsid w:val="0028191F"/>
    <w:rsid w:val="00282B13"/>
    <w:rsid w:val="002832C7"/>
    <w:rsid w:val="00287D7E"/>
    <w:rsid w:val="00291CC3"/>
    <w:rsid w:val="00296E85"/>
    <w:rsid w:val="002A29C9"/>
    <w:rsid w:val="002A3650"/>
    <w:rsid w:val="002A5B6D"/>
    <w:rsid w:val="002A7A06"/>
    <w:rsid w:val="002A7C1E"/>
    <w:rsid w:val="002B04EF"/>
    <w:rsid w:val="002B4837"/>
    <w:rsid w:val="002B5A8B"/>
    <w:rsid w:val="002B79DA"/>
    <w:rsid w:val="002C25FA"/>
    <w:rsid w:val="002C3655"/>
    <w:rsid w:val="002C49D0"/>
    <w:rsid w:val="002C509A"/>
    <w:rsid w:val="002C6E52"/>
    <w:rsid w:val="002D6EB1"/>
    <w:rsid w:val="002E1758"/>
    <w:rsid w:val="002F144D"/>
    <w:rsid w:val="002F294E"/>
    <w:rsid w:val="00302CB8"/>
    <w:rsid w:val="00306FEB"/>
    <w:rsid w:val="003170CB"/>
    <w:rsid w:val="00321386"/>
    <w:rsid w:val="0032195C"/>
    <w:rsid w:val="00327FE2"/>
    <w:rsid w:val="0033248A"/>
    <w:rsid w:val="00336F58"/>
    <w:rsid w:val="00341C88"/>
    <w:rsid w:val="00346A0B"/>
    <w:rsid w:val="0035262F"/>
    <w:rsid w:val="00353B21"/>
    <w:rsid w:val="00355006"/>
    <w:rsid w:val="00357DDD"/>
    <w:rsid w:val="00360C0B"/>
    <w:rsid w:val="003641BC"/>
    <w:rsid w:val="0037469B"/>
    <w:rsid w:val="003766BE"/>
    <w:rsid w:val="003778FB"/>
    <w:rsid w:val="003833D4"/>
    <w:rsid w:val="00383748"/>
    <w:rsid w:val="00383DB1"/>
    <w:rsid w:val="003841CB"/>
    <w:rsid w:val="00384B6C"/>
    <w:rsid w:val="00387020"/>
    <w:rsid w:val="003A3014"/>
    <w:rsid w:val="003A54E1"/>
    <w:rsid w:val="003A7BA8"/>
    <w:rsid w:val="003B007C"/>
    <w:rsid w:val="003B050E"/>
    <w:rsid w:val="003B59A6"/>
    <w:rsid w:val="003B6CC0"/>
    <w:rsid w:val="003C3716"/>
    <w:rsid w:val="003C3801"/>
    <w:rsid w:val="003C56FD"/>
    <w:rsid w:val="003C6848"/>
    <w:rsid w:val="003D2797"/>
    <w:rsid w:val="003D42D9"/>
    <w:rsid w:val="003D4935"/>
    <w:rsid w:val="003D5168"/>
    <w:rsid w:val="003E06BC"/>
    <w:rsid w:val="003E1CA8"/>
    <w:rsid w:val="003E2FEA"/>
    <w:rsid w:val="003E5E9F"/>
    <w:rsid w:val="003E7A99"/>
    <w:rsid w:val="003F79B0"/>
    <w:rsid w:val="00403089"/>
    <w:rsid w:val="00405598"/>
    <w:rsid w:val="00410230"/>
    <w:rsid w:val="00415A66"/>
    <w:rsid w:val="004202AE"/>
    <w:rsid w:val="004202E3"/>
    <w:rsid w:val="00420D73"/>
    <w:rsid w:val="00426FFF"/>
    <w:rsid w:val="004413D8"/>
    <w:rsid w:val="00443561"/>
    <w:rsid w:val="00450F9F"/>
    <w:rsid w:val="00460F31"/>
    <w:rsid w:val="0046606D"/>
    <w:rsid w:val="0046651A"/>
    <w:rsid w:val="0047149A"/>
    <w:rsid w:val="004761C0"/>
    <w:rsid w:val="0048176F"/>
    <w:rsid w:val="00482B4C"/>
    <w:rsid w:val="00482EDC"/>
    <w:rsid w:val="00486118"/>
    <w:rsid w:val="00490C57"/>
    <w:rsid w:val="0049167B"/>
    <w:rsid w:val="004921D3"/>
    <w:rsid w:val="004934E4"/>
    <w:rsid w:val="00493DB6"/>
    <w:rsid w:val="00494315"/>
    <w:rsid w:val="004950B0"/>
    <w:rsid w:val="004A1450"/>
    <w:rsid w:val="004A54B1"/>
    <w:rsid w:val="004B2F24"/>
    <w:rsid w:val="004B5B95"/>
    <w:rsid w:val="004C066D"/>
    <w:rsid w:val="004C1424"/>
    <w:rsid w:val="004C2C31"/>
    <w:rsid w:val="004C30EF"/>
    <w:rsid w:val="004C61C3"/>
    <w:rsid w:val="004C72A8"/>
    <w:rsid w:val="004D2A26"/>
    <w:rsid w:val="004D2DB0"/>
    <w:rsid w:val="004E700F"/>
    <w:rsid w:val="004E76CA"/>
    <w:rsid w:val="004F1053"/>
    <w:rsid w:val="004F226A"/>
    <w:rsid w:val="00501563"/>
    <w:rsid w:val="0051133E"/>
    <w:rsid w:val="00512EF1"/>
    <w:rsid w:val="00516A77"/>
    <w:rsid w:val="00517FFA"/>
    <w:rsid w:val="00521ADF"/>
    <w:rsid w:val="00521EA4"/>
    <w:rsid w:val="005273AA"/>
    <w:rsid w:val="00537BEA"/>
    <w:rsid w:val="00537C6D"/>
    <w:rsid w:val="00545B14"/>
    <w:rsid w:val="00545D5C"/>
    <w:rsid w:val="005479C3"/>
    <w:rsid w:val="00567925"/>
    <w:rsid w:val="00570E41"/>
    <w:rsid w:val="00575743"/>
    <w:rsid w:val="00577864"/>
    <w:rsid w:val="00580901"/>
    <w:rsid w:val="0058127D"/>
    <w:rsid w:val="00585372"/>
    <w:rsid w:val="00585A48"/>
    <w:rsid w:val="00597B0F"/>
    <w:rsid w:val="005A28A5"/>
    <w:rsid w:val="005A43F0"/>
    <w:rsid w:val="005A7979"/>
    <w:rsid w:val="005B1D4C"/>
    <w:rsid w:val="005B1F97"/>
    <w:rsid w:val="005C626F"/>
    <w:rsid w:val="005D03F2"/>
    <w:rsid w:val="005D3378"/>
    <w:rsid w:val="005D684D"/>
    <w:rsid w:val="005E3E7D"/>
    <w:rsid w:val="005E57EC"/>
    <w:rsid w:val="005E5A0A"/>
    <w:rsid w:val="005F08C2"/>
    <w:rsid w:val="005F31C1"/>
    <w:rsid w:val="00601EF6"/>
    <w:rsid w:val="00606EAC"/>
    <w:rsid w:val="006132A9"/>
    <w:rsid w:val="00617805"/>
    <w:rsid w:val="00626E64"/>
    <w:rsid w:val="0062703A"/>
    <w:rsid w:val="00630CE7"/>
    <w:rsid w:val="006318A7"/>
    <w:rsid w:val="006340CD"/>
    <w:rsid w:val="00634BC5"/>
    <w:rsid w:val="00636263"/>
    <w:rsid w:val="00636E9C"/>
    <w:rsid w:val="00642F4F"/>
    <w:rsid w:val="006445C6"/>
    <w:rsid w:val="00644D36"/>
    <w:rsid w:val="00650A5D"/>
    <w:rsid w:val="006527DD"/>
    <w:rsid w:val="0065295D"/>
    <w:rsid w:val="00652BEB"/>
    <w:rsid w:val="006537DF"/>
    <w:rsid w:val="00654464"/>
    <w:rsid w:val="00661428"/>
    <w:rsid w:val="006636AB"/>
    <w:rsid w:val="00664070"/>
    <w:rsid w:val="006670DE"/>
    <w:rsid w:val="00670979"/>
    <w:rsid w:val="00673402"/>
    <w:rsid w:val="00676297"/>
    <w:rsid w:val="00677F7D"/>
    <w:rsid w:val="00681713"/>
    <w:rsid w:val="00682AF6"/>
    <w:rsid w:val="006942AF"/>
    <w:rsid w:val="006950E3"/>
    <w:rsid w:val="00695D27"/>
    <w:rsid w:val="006A4E75"/>
    <w:rsid w:val="006A5337"/>
    <w:rsid w:val="006B2D43"/>
    <w:rsid w:val="006C0CD1"/>
    <w:rsid w:val="006C3F45"/>
    <w:rsid w:val="006C4330"/>
    <w:rsid w:val="006C4D3B"/>
    <w:rsid w:val="006C63FD"/>
    <w:rsid w:val="006D35E0"/>
    <w:rsid w:val="006D4D4B"/>
    <w:rsid w:val="006D5809"/>
    <w:rsid w:val="006D7E8E"/>
    <w:rsid w:val="006E1881"/>
    <w:rsid w:val="006E250F"/>
    <w:rsid w:val="006E2A4D"/>
    <w:rsid w:val="006E57A8"/>
    <w:rsid w:val="006F0E86"/>
    <w:rsid w:val="006F63EF"/>
    <w:rsid w:val="00702CAB"/>
    <w:rsid w:val="00703F67"/>
    <w:rsid w:val="00703F8F"/>
    <w:rsid w:val="0071130A"/>
    <w:rsid w:val="007118B7"/>
    <w:rsid w:val="007141F9"/>
    <w:rsid w:val="00715710"/>
    <w:rsid w:val="007237B4"/>
    <w:rsid w:val="0073409A"/>
    <w:rsid w:val="00735861"/>
    <w:rsid w:val="00737B38"/>
    <w:rsid w:val="00740670"/>
    <w:rsid w:val="007435DC"/>
    <w:rsid w:val="00745214"/>
    <w:rsid w:val="00751065"/>
    <w:rsid w:val="00760481"/>
    <w:rsid w:val="0076076A"/>
    <w:rsid w:val="00762C22"/>
    <w:rsid w:val="007649C5"/>
    <w:rsid w:val="0077028D"/>
    <w:rsid w:val="007811AF"/>
    <w:rsid w:val="0078226A"/>
    <w:rsid w:val="0078338D"/>
    <w:rsid w:val="007860E3"/>
    <w:rsid w:val="007A1494"/>
    <w:rsid w:val="007A1D89"/>
    <w:rsid w:val="007A6494"/>
    <w:rsid w:val="007A75B8"/>
    <w:rsid w:val="007B2439"/>
    <w:rsid w:val="007C2451"/>
    <w:rsid w:val="007C5918"/>
    <w:rsid w:val="007D284B"/>
    <w:rsid w:val="007D3EAC"/>
    <w:rsid w:val="007D6012"/>
    <w:rsid w:val="007D7266"/>
    <w:rsid w:val="007E4D41"/>
    <w:rsid w:val="007E58DB"/>
    <w:rsid w:val="007F2B0B"/>
    <w:rsid w:val="007F3BFA"/>
    <w:rsid w:val="007F5B10"/>
    <w:rsid w:val="00802F95"/>
    <w:rsid w:val="0080342F"/>
    <w:rsid w:val="00806F03"/>
    <w:rsid w:val="00813B7F"/>
    <w:rsid w:val="00822277"/>
    <w:rsid w:val="00822EA3"/>
    <w:rsid w:val="0082408E"/>
    <w:rsid w:val="00824B4A"/>
    <w:rsid w:val="00825D28"/>
    <w:rsid w:val="008260BE"/>
    <w:rsid w:val="008331AC"/>
    <w:rsid w:val="008458B9"/>
    <w:rsid w:val="008502CA"/>
    <w:rsid w:val="0085255B"/>
    <w:rsid w:val="00852916"/>
    <w:rsid w:val="00853A2B"/>
    <w:rsid w:val="00854DF6"/>
    <w:rsid w:val="00861094"/>
    <w:rsid w:val="00862FE9"/>
    <w:rsid w:val="00863AF5"/>
    <w:rsid w:val="00875D88"/>
    <w:rsid w:val="00875DC9"/>
    <w:rsid w:val="00882C04"/>
    <w:rsid w:val="008865F4"/>
    <w:rsid w:val="00887FFB"/>
    <w:rsid w:val="008920D7"/>
    <w:rsid w:val="00893067"/>
    <w:rsid w:val="0089685E"/>
    <w:rsid w:val="008A0F6C"/>
    <w:rsid w:val="008A4530"/>
    <w:rsid w:val="008A515A"/>
    <w:rsid w:val="008A729D"/>
    <w:rsid w:val="008B2424"/>
    <w:rsid w:val="008B643A"/>
    <w:rsid w:val="008C2A24"/>
    <w:rsid w:val="008C383D"/>
    <w:rsid w:val="008C5D3F"/>
    <w:rsid w:val="008E09A4"/>
    <w:rsid w:val="008E09F8"/>
    <w:rsid w:val="008E35CB"/>
    <w:rsid w:val="008E3CAE"/>
    <w:rsid w:val="008E49F0"/>
    <w:rsid w:val="008F3706"/>
    <w:rsid w:val="008F667B"/>
    <w:rsid w:val="008F7795"/>
    <w:rsid w:val="009009DB"/>
    <w:rsid w:val="00904CEE"/>
    <w:rsid w:val="009064CA"/>
    <w:rsid w:val="00906C5F"/>
    <w:rsid w:val="00906FE3"/>
    <w:rsid w:val="0091168E"/>
    <w:rsid w:val="00914325"/>
    <w:rsid w:val="00915D1D"/>
    <w:rsid w:val="00917941"/>
    <w:rsid w:val="00920EE2"/>
    <w:rsid w:val="00923596"/>
    <w:rsid w:val="00925C55"/>
    <w:rsid w:val="00927D32"/>
    <w:rsid w:val="0093479C"/>
    <w:rsid w:val="00935D6C"/>
    <w:rsid w:val="0093645A"/>
    <w:rsid w:val="00936F7C"/>
    <w:rsid w:val="009377F5"/>
    <w:rsid w:val="00940468"/>
    <w:rsid w:val="009428DB"/>
    <w:rsid w:val="009455C3"/>
    <w:rsid w:val="00947990"/>
    <w:rsid w:val="00961C90"/>
    <w:rsid w:val="009738E9"/>
    <w:rsid w:val="009743CF"/>
    <w:rsid w:val="009754B7"/>
    <w:rsid w:val="009847D0"/>
    <w:rsid w:val="0098505D"/>
    <w:rsid w:val="0099548B"/>
    <w:rsid w:val="00995C36"/>
    <w:rsid w:val="009971AA"/>
    <w:rsid w:val="009A1D1B"/>
    <w:rsid w:val="009A2BDC"/>
    <w:rsid w:val="009A3864"/>
    <w:rsid w:val="009A4284"/>
    <w:rsid w:val="009A4B9F"/>
    <w:rsid w:val="009A68AD"/>
    <w:rsid w:val="009B3540"/>
    <w:rsid w:val="009B471C"/>
    <w:rsid w:val="009B5D05"/>
    <w:rsid w:val="009C7AF1"/>
    <w:rsid w:val="009D060F"/>
    <w:rsid w:val="009D4731"/>
    <w:rsid w:val="009E0624"/>
    <w:rsid w:val="009E588B"/>
    <w:rsid w:val="00A0011E"/>
    <w:rsid w:val="00A018F7"/>
    <w:rsid w:val="00A1181F"/>
    <w:rsid w:val="00A15284"/>
    <w:rsid w:val="00A16669"/>
    <w:rsid w:val="00A17D6F"/>
    <w:rsid w:val="00A223B7"/>
    <w:rsid w:val="00A316DF"/>
    <w:rsid w:val="00A34E78"/>
    <w:rsid w:val="00A37FEF"/>
    <w:rsid w:val="00A417E6"/>
    <w:rsid w:val="00A420D4"/>
    <w:rsid w:val="00A46556"/>
    <w:rsid w:val="00A47681"/>
    <w:rsid w:val="00A55A20"/>
    <w:rsid w:val="00A636BA"/>
    <w:rsid w:val="00A63718"/>
    <w:rsid w:val="00A6451A"/>
    <w:rsid w:val="00A66183"/>
    <w:rsid w:val="00A73BE0"/>
    <w:rsid w:val="00A74FAE"/>
    <w:rsid w:val="00A760F3"/>
    <w:rsid w:val="00A7657F"/>
    <w:rsid w:val="00A7693E"/>
    <w:rsid w:val="00A82391"/>
    <w:rsid w:val="00A823D3"/>
    <w:rsid w:val="00A840D6"/>
    <w:rsid w:val="00A95135"/>
    <w:rsid w:val="00AA1784"/>
    <w:rsid w:val="00AA352C"/>
    <w:rsid w:val="00AA459A"/>
    <w:rsid w:val="00AA5448"/>
    <w:rsid w:val="00AA7A1D"/>
    <w:rsid w:val="00AB1D55"/>
    <w:rsid w:val="00AB2D0C"/>
    <w:rsid w:val="00AB4C06"/>
    <w:rsid w:val="00AB6D24"/>
    <w:rsid w:val="00AD0716"/>
    <w:rsid w:val="00AD1AF4"/>
    <w:rsid w:val="00AD2E37"/>
    <w:rsid w:val="00AD403E"/>
    <w:rsid w:val="00AD6AAF"/>
    <w:rsid w:val="00AE2AF7"/>
    <w:rsid w:val="00AF22DF"/>
    <w:rsid w:val="00AF2ACA"/>
    <w:rsid w:val="00AF3C3F"/>
    <w:rsid w:val="00AF400D"/>
    <w:rsid w:val="00AF5541"/>
    <w:rsid w:val="00AF56E2"/>
    <w:rsid w:val="00B002FB"/>
    <w:rsid w:val="00B0776B"/>
    <w:rsid w:val="00B10997"/>
    <w:rsid w:val="00B17174"/>
    <w:rsid w:val="00B17CB5"/>
    <w:rsid w:val="00B20232"/>
    <w:rsid w:val="00B22083"/>
    <w:rsid w:val="00B24C25"/>
    <w:rsid w:val="00B26C37"/>
    <w:rsid w:val="00B32F1B"/>
    <w:rsid w:val="00B341D7"/>
    <w:rsid w:val="00B36FBF"/>
    <w:rsid w:val="00B41128"/>
    <w:rsid w:val="00B42777"/>
    <w:rsid w:val="00B44EF2"/>
    <w:rsid w:val="00B631B3"/>
    <w:rsid w:val="00B701CA"/>
    <w:rsid w:val="00B71CB1"/>
    <w:rsid w:val="00B733B0"/>
    <w:rsid w:val="00B83AEA"/>
    <w:rsid w:val="00B83D37"/>
    <w:rsid w:val="00B83D6A"/>
    <w:rsid w:val="00B86610"/>
    <w:rsid w:val="00B93108"/>
    <w:rsid w:val="00B960CF"/>
    <w:rsid w:val="00BA477E"/>
    <w:rsid w:val="00BA532D"/>
    <w:rsid w:val="00BB2659"/>
    <w:rsid w:val="00BB3370"/>
    <w:rsid w:val="00BB5873"/>
    <w:rsid w:val="00BC3BC9"/>
    <w:rsid w:val="00BC6561"/>
    <w:rsid w:val="00BE0E52"/>
    <w:rsid w:val="00BE346A"/>
    <w:rsid w:val="00BE548F"/>
    <w:rsid w:val="00BF0D4B"/>
    <w:rsid w:val="00BF2CF0"/>
    <w:rsid w:val="00C06C3B"/>
    <w:rsid w:val="00C10BA7"/>
    <w:rsid w:val="00C11B5F"/>
    <w:rsid w:val="00C11CFA"/>
    <w:rsid w:val="00C1352D"/>
    <w:rsid w:val="00C147EC"/>
    <w:rsid w:val="00C14C4A"/>
    <w:rsid w:val="00C16E71"/>
    <w:rsid w:val="00C21AA3"/>
    <w:rsid w:val="00C22F37"/>
    <w:rsid w:val="00C263E2"/>
    <w:rsid w:val="00C36E5D"/>
    <w:rsid w:val="00C402FF"/>
    <w:rsid w:val="00C42DD0"/>
    <w:rsid w:val="00C437D9"/>
    <w:rsid w:val="00C448A4"/>
    <w:rsid w:val="00C53A12"/>
    <w:rsid w:val="00C554C0"/>
    <w:rsid w:val="00C55FB9"/>
    <w:rsid w:val="00C56221"/>
    <w:rsid w:val="00C60CBF"/>
    <w:rsid w:val="00C63513"/>
    <w:rsid w:val="00C63855"/>
    <w:rsid w:val="00C64176"/>
    <w:rsid w:val="00C646FE"/>
    <w:rsid w:val="00C65D98"/>
    <w:rsid w:val="00C67490"/>
    <w:rsid w:val="00C6751B"/>
    <w:rsid w:val="00C85235"/>
    <w:rsid w:val="00C85BDB"/>
    <w:rsid w:val="00C867EE"/>
    <w:rsid w:val="00C87D10"/>
    <w:rsid w:val="00C91824"/>
    <w:rsid w:val="00C93353"/>
    <w:rsid w:val="00C9405B"/>
    <w:rsid w:val="00CA0B87"/>
    <w:rsid w:val="00CA2B69"/>
    <w:rsid w:val="00CA5850"/>
    <w:rsid w:val="00CB1E3E"/>
    <w:rsid w:val="00CB60E4"/>
    <w:rsid w:val="00CC5CBB"/>
    <w:rsid w:val="00CD40EF"/>
    <w:rsid w:val="00CD4101"/>
    <w:rsid w:val="00CD548E"/>
    <w:rsid w:val="00CD6511"/>
    <w:rsid w:val="00CD65A4"/>
    <w:rsid w:val="00CD6774"/>
    <w:rsid w:val="00CD6E4B"/>
    <w:rsid w:val="00CE3CD8"/>
    <w:rsid w:val="00CE41BA"/>
    <w:rsid w:val="00CE5983"/>
    <w:rsid w:val="00CF3FE3"/>
    <w:rsid w:val="00CF42D1"/>
    <w:rsid w:val="00D0093E"/>
    <w:rsid w:val="00D03342"/>
    <w:rsid w:val="00D03A3B"/>
    <w:rsid w:val="00D10F97"/>
    <w:rsid w:val="00D1541A"/>
    <w:rsid w:val="00D165A2"/>
    <w:rsid w:val="00D223ED"/>
    <w:rsid w:val="00D265CA"/>
    <w:rsid w:val="00D33EC5"/>
    <w:rsid w:val="00D35449"/>
    <w:rsid w:val="00D37532"/>
    <w:rsid w:val="00D400D7"/>
    <w:rsid w:val="00D40E26"/>
    <w:rsid w:val="00D418A3"/>
    <w:rsid w:val="00D42DB2"/>
    <w:rsid w:val="00D43F0A"/>
    <w:rsid w:val="00D45B98"/>
    <w:rsid w:val="00D533CF"/>
    <w:rsid w:val="00D537E4"/>
    <w:rsid w:val="00D54971"/>
    <w:rsid w:val="00D5515A"/>
    <w:rsid w:val="00D55D04"/>
    <w:rsid w:val="00D64879"/>
    <w:rsid w:val="00D747F8"/>
    <w:rsid w:val="00D77D5D"/>
    <w:rsid w:val="00D810C1"/>
    <w:rsid w:val="00D8540B"/>
    <w:rsid w:val="00D951A2"/>
    <w:rsid w:val="00D9770D"/>
    <w:rsid w:val="00DB196E"/>
    <w:rsid w:val="00DB21F5"/>
    <w:rsid w:val="00DB594F"/>
    <w:rsid w:val="00DC03E8"/>
    <w:rsid w:val="00DC3B51"/>
    <w:rsid w:val="00DD52A9"/>
    <w:rsid w:val="00DE2468"/>
    <w:rsid w:val="00DE400A"/>
    <w:rsid w:val="00DE431B"/>
    <w:rsid w:val="00DE45D8"/>
    <w:rsid w:val="00DE4686"/>
    <w:rsid w:val="00DE5297"/>
    <w:rsid w:val="00DE5C96"/>
    <w:rsid w:val="00DF15C4"/>
    <w:rsid w:val="00E02D06"/>
    <w:rsid w:val="00E05E1E"/>
    <w:rsid w:val="00E12342"/>
    <w:rsid w:val="00E14CEA"/>
    <w:rsid w:val="00E15C6B"/>
    <w:rsid w:val="00E16122"/>
    <w:rsid w:val="00E219A8"/>
    <w:rsid w:val="00E2299D"/>
    <w:rsid w:val="00E23D29"/>
    <w:rsid w:val="00E27094"/>
    <w:rsid w:val="00E336DD"/>
    <w:rsid w:val="00E35E09"/>
    <w:rsid w:val="00E449E3"/>
    <w:rsid w:val="00E473EB"/>
    <w:rsid w:val="00E47D2D"/>
    <w:rsid w:val="00E55276"/>
    <w:rsid w:val="00E600A1"/>
    <w:rsid w:val="00E60B52"/>
    <w:rsid w:val="00E637F2"/>
    <w:rsid w:val="00E65FFE"/>
    <w:rsid w:val="00E66635"/>
    <w:rsid w:val="00E71F39"/>
    <w:rsid w:val="00E723F2"/>
    <w:rsid w:val="00E753D5"/>
    <w:rsid w:val="00E822E2"/>
    <w:rsid w:val="00E836A1"/>
    <w:rsid w:val="00E85230"/>
    <w:rsid w:val="00E86E7F"/>
    <w:rsid w:val="00E90F29"/>
    <w:rsid w:val="00E9708A"/>
    <w:rsid w:val="00E97485"/>
    <w:rsid w:val="00EA1765"/>
    <w:rsid w:val="00EA2B26"/>
    <w:rsid w:val="00EA3D62"/>
    <w:rsid w:val="00EB318E"/>
    <w:rsid w:val="00EB556C"/>
    <w:rsid w:val="00EC6DD3"/>
    <w:rsid w:val="00ED089F"/>
    <w:rsid w:val="00ED2AD7"/>
    <w:rsid w:val="00ED2B39"/>
    <w:rsid w:val="00ED5A35"/>
    <w:rsid w:val="00EE1033"/>
    <w:rsid w:val="00EE1B07"/>
    <w:rsid w:val="00EF1518"/>
    <w:rsid w:val="00F0271A"/>
    <w:rsid w:val="00F07ABB"/>
    <w:rsid w:val="00F174A9"/>
    <w:rsid w:val="00F20036"/>
    <w:rsid w:val="00F201A4"/>
    <w:rsid w:val="00F22A5A"/>
    <w:rsid w:val="00F25B35"/>
    <w:rsid w:val="00F25D82"/>
    <w:rsid w:val="00F26FFA"/>
    <w:rsid w:val="00F35510"/>
    <w:rsid w:val="00F36B73"/>
    <w:rsid w:val="00F410A1"/>
    <w:rsid w:val="00F42C28"/>
    <w:rsid w:val="00F43D49"/>
    <w:rsid w:val="00F47C13"/>
    <w:rsid w:val="00F5135F"/>
    <w:rsid w:val="00F551FE"/>
    <w:rsid w:val="00F5684C"/>
    <w:rsid w:val="00F615BD"/>
    <w:rsid w:val="00F62DD8"/>
    <w:rsid w:val="00F6486A"/>
    <w:rsid w:val="00F6742F"/>
    <w:rsid w:val="00F704EB"/>
    <w:rsid w:val="00F707C4"/>
    <w:rsid w:val="00F70DCF"/>
    <w:rsid w:val="00F7359A"/>
    <w:rsid w:val="00F74298"/>
    <w:rsid w:val="00F74D39"/>
    <w:rsid w:val="00F75434"/>
    <w:rsid w:val="00F803B4"/>
    <w:rsid w:val="00F84AD2"/>
    <w:rsid w:val="00F9131C"/>
    <w:rsid w:val="00F9681E"/>
    <w:rsid w:val="00F96879"/>
    <w:rsid w:val="00FA15EC"/>
    <w:rsid w:val="00FA1997"/>
    <w:rsid w:val="00FA209D"/>
    <w:rsid w:val="00FA4579"/>
    <w:rsid w:val="00FA4F34"/>
    <w:rsid w:val="00FB3342"/>
    <w:rsid w:val="00FC175E"/>
    <w:rsid w:val="00FC29AE"/>
    <w:rsid w:val="00FC470E"/>
    <w:rsid w:val="00FC484E"/>
    <w:rsid w:val="00FD5852"/>
    <w:rsid w:val="00FD610E"/>
    <w:rsid w:val="00FE133B"/>
    <w:rsid w:val="00FE4C11"/>
    <w:rsid w:val="00FE722A"/>
    <w:rsid w:val="00FF343F"/>
    <w:rsid w:val="00FF50EA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AF7F1C18-4C99-4BAE-BA2A-E673BF98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D418A3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D418A3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D418A3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sid w:val="00D418A3"/>
    <w:rPr>
      <w:szCs w:val="21"/>
    </w:rPr>
  </w:style>
  <w:style w:type="character" w:customStyle="1" w:styleId="RodapChar">
    <w:name w:val="Rodapé Char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D418A3"/>
    <w:rPr>
      <w:color w:val="0563C1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D418A3"/>
    <w:rPr>
      <w:b/>
      <w:bCs/>
    </w:rPr>
  </w:style>
  <w:style w:type="character" w:styleId="Refdecomentrio">
    <w:name w:val="annotation reference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semiHidden/>
    <w:rsid w:val="00D418A3"/>
    <w:rPr>
      <w:rFonts w:ascii="Calibri Light" w:hAnsi="Calibri Light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418A3"/>
    <w:rPr>
      <w:rFonts w:ascii="Calibri Light" w:hAnsi="Calibri Light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24C25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outlineLvl w:val="0"/>
    </w:pPr>
    <w:rPr>
      <w:rFonts w:ascii="Cambria Bold" w:eastAsia="Times New Roman" w:hAnsi="Cambria Bold" w:cs="Cambria"/>
      <w:b/>
      <w:caps/>
      <w:sz w:val="32"/>
      <w:szCs w:val="32"/>
      <w:lang w:eastAsia="es-ES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="Times New Roman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="Calibr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uiPriority w:val="99"/>
    <w:semiHidden/>
    <w:unhideWhenUsed/>
    <w:rsid w:val="00B24C25"/>
    <w:rPr>
      <w:color w:val="954F72"/>
      <w:u w:val="single"/>
    </w:rPr>
  </w:style>
  <w:style w:type="character" w:customStyle="1" w:styleId="MenoPendente1">
    <w:name w:val="Menção Pendente1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uiPriority w:val="99"/>
    <w:rsid w:val="002466FD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466FD"/>
    <w:rPr>
      <w:rFonts w:cs="Mangal"/>
      <w:sz w:val="20"/>
      <w:szCs w:val="18"/>
    </w:rPr>
  </w:style>
  <w:style w:type="character" w:customStyle="1" w:styleId="TextodenotadefimChar">
    <w:name w:val="Texto de nota de fim Char"/>
    <w:link w:val="Textodenotadefim"/>
    <w:uiPriority w:val="99"/>
    <w:semiHidden/>
    <w:rsid w:val="002466FD"/>
    <w:rPr>
      <w:rFonts w:cs="Mangal"/>
      <w:sz w:val="20"/>
      <w:szCs w:val="18"/>
    </w:rPr>
  </w:style>
  <w:style w:type="character" w:styleId="Refdenotadefim">
    <w:name w:val="endnote reference"/>
    <w:uiPriority w:val="99"/>
    <w:semiHidden/>
    <w:unhideWhenUsed/>
    <w:rsid w:val="002466FD"/>
    <w:rPr>
      <w:vertAlign w:val="superscript"/>
    </w:rPr>
  </w:style>
  <w:style w:type="paragraph" w:customStyle="1" w:styleId="00Textogeral">
    <w:name w:val="00_Texto_geral"/>
    <w:basedOn w:val="Normal"/>
    <w:uiPriority w:val="99"/>
    <w:rsid w:val="002466FD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="Times New Roman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2466FD"/>
  </w:style>
  <w:style w:type="table" w:customStyle="1" w:styleId="Tabelacomgrade1">
    <w:name w:val="Tabela com grade1"/>
    <w:basedOn w:val="Tabelanormal"/>
    <w:next w:val="Tabelacomgrade"/>
    <w:uiPriority w:val="39"/>
    <w:rsid w:val="002466F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2466FD"/>
    <w:rPr>
      <w:i/>
      <w:iCs/>
    </w:rPr>
  </w:style>
  <w:style w:type="character" w:customStyle="1" w:styleId="Ttulo1Char">
    <w:name w:val="Título 1 Char"/>
    <w:link w:val="Ttulo1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uiPriority w:val="99"/>
    <w:semiHidden/>
    <w:rsid w:val="002466FD"/>
    <w:rPr>
      <w:color w:val="808080"/>
    </w:rPr>
  </w:style>
  <w:style w:type="character" w:customStyle="1" w:styleId="MenoPendente3">
    <w:name w:val="Menção Pendente3"/>
    <w:uiPriority w:val="99"/>
    <w:semiHidden/>
    <w:unhideWhenUsed/>
    <w:rsid w:val="002466FD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rsid w:val="006C0CD1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94799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30D7B-B981-472E-96F4-D23C92716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484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27</cp:revision>
  <dcterms:created xsi:type="dcterms:W3CDTF">2018-10-08T21:33:00Z</dcterms:created>
  <dcterms:modified xsi:type="dcterms:W3CDTF">2018-10-10T17:10:00Z</dcterms:modified>
</cp:coreProperties>
</file>